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EEC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default" w:ascii="Times New Roman" w:hAnsi="Times New Roman" w:eastAsia="楷体_GB2312" w:cs="Times New Roman"/>
          <w:bCs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</w:t>
      </w:r>
      <w:r>
        <w:rPr>
          <w:rFonts w:hint="default" w:ascii="Times New Roman" w:hAnsi="Times New Roman" w:eastAsia="楷体_GB2312" w:cs="Times New Roman"/>
          <w:bCs/>
          <w:kern w:val="0"/>
          <w:sz w:val="32"/>
          <w:szCs w:val="32"/>
          <w:lang w:val="en-US" w:eastAsia="zh-CN"/>
        </w:rPr>
        <w:t>1</w:t>
      </w:r>
    </w:p>
    <w:p w14:paraId="45608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default" w:ascii="Times New Roman" w:hAnsi="Times New Roman" w:eastAsia="楷体_GB2312" w:cs="Times New Roman"/>
          <w:bCs/>
          <w:kern w:val="0"/>
          <w:sz w:val="32"/>
          <w:szCs w:val="32"/>
          <w:lang w:val="en-US" w:eastAsia="zh-CN"/>
        </w:rPr>
      </w:pPr>
    </w:p>
    <w:p w14:paraId="655ABF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三十三届新生辩论赛比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/>
        </w:rPr>
        <w:t>赛赛制</w:t>
      </w:r>
    </w:p>
    <w:p w14:paraId="42B807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/>
        </w:rPr>
      </w:pPr>
    </w:p>
    <w:tbl>
      <w:tblPr>
        <w:tblStyle w:val="6"/>
        <w:tblW w:w="10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2515"/>
        <w:gridCol w:w="2515"/>
        <w:gridCol w:w="2515"/>
      </w:tblGrid>
      <w:tr w14:paraId="655AB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515" w:type="dxa"/>
            <w:vAlign w:val="center"/>
          </w:tcPr>
          <w:p w14:paraId="655ABF76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环节</w:t>
            </w:r>
          </w:p>
        </w:tc>
        <w:tc>
          <w:tcPr>
            <w:tcW w:w="2515" w:type="dxa"/>
            <w:vAlign w:val="center"/>
          </w:tcPr>
          <w:p w14:paraId="655ABF77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环节解释</w:t>
            </w:r>
          </w:p>
        </w:tc>
        <w:tc>
          <w:tcPr>
            <w:tcW w:w="2515" w:type="dxa"/>
            <w:vAlign w:val="center"/>
          </w:tcPr>
          <w:p w14:paraId="655ABF78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参与辩手</w:t>
            </w:r>
          </w:p>
        </w:tc>
        <w:tc>
          <w:tcPr>
            <w:tcW w:w="2515" w:type="dxa"/>
            <w:vAlign w:val="center"/>
          </w:tcPr>
          <w:p w14:paraId="655ABF79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时间</w:t>
            </w:r>
          </w:p>
        </w:tc>
      </w:tr>
      <w:tr w14:paraId="655AB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515" w:type="dxa"/>
            <w:vAlign w:val="center"/>
          </w:tcPr>
          <w:p w14:paraId="655ABF7B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正方辩手自我介绍</w:t>
            </w:r>
          </w:p>
        </w:tc>
        <w:tc>
          <w:tcPr>
            <w:tcW w:w="2515" w:type="dxa"/>
            <w:vAlign w:val="center"/>
          </w:tcPr>
          <w:p w14:paraId="655ABF7C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该环节不计入得分</w:t>
            </w:r>
          </w:p>
        </w:tc>
        <w:tc>
          <w:tcPr>
            <w:tcW w:w="2515" w:type="dxa"/>
            <w:vAlign w:val="center"/>
          </w:tcPr>
          <w:p w14:paraId="655ABF7D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正方辩手</w:t>
            </w:r>
          </w:p>
        </w:tc>
        <w:tc>
          <w:tcPr>
            <w:tcW w:w="2515" w:type="dxa"/>
            <w:vAlign w:val="center"/>
          </w:tcPr>
          <w:p w14:paraId="655ABF7E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每人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秒，共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40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</w:t>
            </w:r>
          </w:p>
        </w:tc>
      </w:tr>
      <w:tr w14:paraId="655A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515" w:type="dxa"/>
            <w:vAlign w:val="center"/>
          </w:tcPr>
          <w:p w14:paraId="655ABF80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反方辩手自我介绍</w:t>
            </w:r>
          </w:p>
        </w:tc>
        <w:tc>
          <w:tcPr>
            <w:tcW w:w="2515" w:type="dxa"/>
            <w:vAlign w:val="center"/>
          </w:tcPr>
          <w:p w14:paraId="655ABF81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该环节不计入得分</w:t>
            </w:r>
          </w:p>
        </w:tc>
        <w:tc>
          <w:tcPr>
            <w:tcW w:w="2515" w:type="dxa"/>
            <w:vAlign w:val="center"/>
          </w:tcPr>
          <w:p w14:paraId="655ABF82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反方辩手</w:t>
            </w:r>
          </w:p>
        </w:tc>
        <w:tc>
          <w:tcPr>
            <w:tcW w:w="2515" w:type="dxa"/>
            <w:vAlign w:val="center"/>
          </w:tcPr>
          <w:p w14:paraId="655ABF83">
            <w:pPr>
              <w:tabs>
                <w:tab w:val="left" w:pos="6703"/>
              </w:tabs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每人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秒，共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40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</w:t>
            </w:r>
          </w:p>
        </w:tc>
      </w:tr>
      <w:tr w14:paraId="655AB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2515" w:type="dxa"/>
            <w:vAlign w:val="center"/>
          </w:tcPr>
          <w:p w14:paraId="655ABF8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正方一辩立论</w:t>
            </w:r>
          </w:p>
        </w:tc>
        <w:tc>
          <w:tcPr>
            <w:tcW w:w="2515" w:type="dxa"/>
            <w:vAlign w:val="center"/>
          </w:tcPr>
          <w:p w14:paraId="655ABF86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正方一辩对己方观点及理由进行陈述</w:t>
            </w:r>
          </w:p>
        </w:tc>
        <w:tc>
          <w:tcPr>
            <w:tcW w:w="2515" w:type="dxa"/>
            <w:vAlign w:val="center"/>
          </w:tcPr>
          <w:p w14:paraId="655ABF87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正方一辩</w:t>
            </w:r>
          </w:p>
        </w:tc>
        <w:tc>
          <w:tcPr>
            <w:tcW w:w="2515" w:type="dxa"/>
            <w:vAlign w:val="center"/>
          </w:tcPr>
          <w:p w14:paraId="655ABF88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3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分钟</w:t>
            </w:r>
          </w:p>
        </w:tc>
      </w:tr>
      <w:tr w14:paraId="655A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2515" w:type="dxa"/>
            <w:vAlign w:val="center"/>
          </w:tcPr>
          <w:p w14:paraId="655ABF8A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反方二辩首质</w:t>
            </w:r>
          </w:p>
        </w:tc>
        <w:tc>
          <w:tcPr>
            <w:tcW w:w="2515" w:type="dxa"/>
            <w:vAlign w:val="center"/>
          </w:tcPr>
          <w:p w14:paraId="655ABF8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反方二辩质询正方一辩，对质询方计时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秒。回答方只能作答不能反问，质询方可以打断被质询方发言。答辩方发言时长不计入总时间</w:t>
            </w:r>
          </w:p>
        </w:tc>
        <w:tc>
          <w:tcPr>
            <w:tcW w:w="2515" w:type="dxa"/>
            <w:vAlign w:val="center"/>
          </w:tcPr>
          <w:p w14:paraId="655ABF8C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反方二辩、正方一辩</w:t>
            </w:r>
          </w:p>
        </w:tc>
        <w:tc>
          <w:tcPr>
            <w:tcW w:w="2515" w:type="dxa"/>
            <w:vAlign w:val="center"/>
          </w:tcPr>
          <w:p w14:paraId="655ABF8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30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</w:t>
            </w:r>
          </w:p>
        </w:tc>
      </w:tr>
      <w:tr w14:paraId="655AB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2515" w:type="dxa"/>
            <w:vAlign w:val="center"/>
          </w:tcPr>
          <w:p w14:paraId="655ABF8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反方一辩立论</w:t>
            </w:r>
          </w:p>
        </w:tc>
        <w:tc>
          <w:tcPr>
            <w:tcW w:w="2515" w:type="dxa"/>
            <w:vAlign w:val="center"/>
          </w:tcPr>
          <w:p w14:paraId="655ABF90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反方一辩对己方观点及理由进行陈述</w:t>
            </w:r>
          </w:p>
        </w:tc>
        <w:tc>
          <w:tcPr>
            <w:tcW w:w="2515" w:type="dxa"/>
            <w:vAlign w:val="center"/>
          </w:tcPr>
          <w:p w14:paraId="655ABF91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反方一辩</w:t>
            </w:r>
          </w:p>
        </w:tc>
        <w:tc>
          <w:tcPr>
            <w:tcW w:w="2515" w:type="dxa"/>
            <w:vAlign w:val="center"/>
          </w:tcPr>
          <w:p w14:paraId="655ABF92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3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分钟</w:t>
            </w:r>
          </w:p>
        </w:tc>
      </w:tr>
      <w:tr w14:paraId="655AB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2515" w:type="dxa"/>
            <w:vAlign w:val="center"/>
          </w:tcPr>
          <w:p w14:paraId="655ABF94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正方二辩首质</w:t>
            </w:r>
          </w:p>
        </w:tc>
        <w:tc>
          <w:tcPr>
            <w:tcW w:w="2515" w:type="dxa"/>
            <w:vAlign w:val="center"/>
          </w:tcPr>
          <w:p w14:paraId="655ABF95">
            <w:pPr>
              <w:spacing w:line="300" w:lineRule="exact"/>
              <w:ind w:left="0" w:leftChars="0" w:firstLine="0" w:firstLineChars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正方二辩质询反方一辩，对质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询方计时1分30秒。回答方只能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作答不能反问，质询方可以打断被质询方发言。答辩方发言时长不计入总时间</w:t>
            </w:r>
          </w:p>
        </w:tc>
        <w:tc>
          <w:tcPr>
            <w:tcW w:w="2515" w:type="dxa"/>
            <w:vAlign w:val="center"/>
          </w:tcPr>
          <w:p w14:paraId="655ABF96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正方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eastAsia="仿宋_GB2312"/>
                <w:sz w:val="24"/>
                <w:szCs w:val="24"/>
              </w:rPr>
              <w:t>辩、反方一辩</w:t>
            </w:r>
          </w:p>
        </w:tc>
        <w:tc>
          <w:tcPr>
            <w:tcW w:w="2515" w:type="dxa"/>
            <w:vAlign w:val="center"/>
          </w:tcPr>
          <w:p w14:paraId="655ABF97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30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</w:t>
            </w:r>
          </w:p>
        </w:tc>
      </w:tr>
      <w:tr w14:paraId="655A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2515" w:type="dxa"/>
            <w:vAlign w:val="center"/>
          </w:tcPr>
          <w:p w14:paraId="655ABF9E">
            <w:pPr>
              <w:widowControl w:val="0"/>
              <w:tabs>
                <w:tab w:val="left" w:pos="6703"/>
              </w:tabs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反方二辩质询小结</w:t>
            </w:r>
          </w:p>
        </w:tc>
        <w:tc>
          <w:tcPr>
            <w:tcW w:w="2515" w:type="dxa"/>
            <w:vAlign w:val="center"/>
          </w:tcPr>
          <w:p w14:paraId="655ABF9F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反方二辩对己方观点及理由进行陈述</w:t>
            </w:r>
          </w:p>
        </w:tc>
        <w:tc>
          <w:tcPr>
            <w:tcW w:w="2515" w:type="dxa"/>
            <w:vAlign w:val="center"/>
          </w:tcPr>
          <w:p w14:paraId="655ABFA0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反方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eastAsia="仿宋_GB2312"/>
                <w:sz w:val="24"/>
                <w:szCs w:val="24"/>
              </w:rPr>
              <w:t>辩</w:t>
            </w:r>
          </w:p>
        </w:tc>
        <w:tc>
          <w:tcPr>
            <w:tcW w:w="2515" w:type="dxa"/>
            <w:vAlign w:val="center"/>
          </w:tcPr>
          <w:p w14:paraId="655ABFA1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钟</w:t>
            </w:r>
          </w:p>
        </w:tc>
      </w:tr>
      <w:tr w14:paraId="655A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2515" w:type="dxa"/>
            <w:vAlign w:val="center"/>
          </w:tcPr>
          <w:p w14:paraId="655ABFA3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正方二辩质询小结</w:t>
            </w:r>
          </w:p>
        </w:tc>
        <w:tc>
          <w:tcPr>
            <w:tcW w:w="2515" w:type="dxa"/>
            <w:vAlign w:val="center"/>
          </w:tcPr>
          <w:p w14:paraId="655ABFA4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正方二辩对己方观点及理由进行陈述</w:t>
            </w:r>
          </w:p>
        </w:tc>
        <w:tc>
          <w:tcPr>
            <w:tcW w:w="2515" w:type="dxa"/>
            <w:vAlign w:val="center"/>
          </w:tcPr>
          <w:p w14:paraId="655ABFA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正方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eastAsia="仿宋_GB2312"/>
                <w:sz w:val="24"/>
                <w:szCs w:val="24"/>
              </w:rPr>
              <w:t>辩</w:t>
            </w:r>
          </w:p>
        </w:tc>
        <w:tc>
          <w:tcPr>
            <w:tcW w:w="2515" w:type="dxa"/>
            <w:vAlign w:val="center"/>
          </w:tcPr>
          <w:p w14:paraId="655ABFA6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钟</w:t>
            </w:r>
          </w:p>
        </w:tc>
      </w:tr>
      <w:tr w14:paraId="655A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2515" w:type="dxa"/>
            <w:vAlign w:val="center"/>
          </w:tcPr>
          <w:p w14:paraId="655ABFA8">
            <w:pPr>
              <w:widowControl w:val="0"/>
              <w:tabs>
                <w:tab w:val="left" w:pos="6703"/>
              </w:tabs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对辩</w:t>
            </w:r>
          </w:p>
        </w:tc>
        <w:tc>
          <w:tcPr>
            <w:tcW w:w="2515" w:type="dxa"/>
            <w:vAlign w:val="center"/>
          </w:tcPr>
          <w:p w14:paraId="655ABFA9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正反四辩进行对辩，双方以交替形式轮流发言，辩手无权中止对方未完成之言论，双方计时将分开进行，一方发言时间完毕后另一方可继续发言，也可示意主席放弃发言</w:t>
            </w:r>
          </w:p>
        </w:tc>
        <w:tc>
          <w:tcPr>
            <w:tcW w:w="2515" w:type="dxa"/>
            <w:vAlign w:val="center"/>
          </w:tcPr>
          <w:p w14:paraId="655ABFAA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正方四辩、反方四辩</w:t>
            </w:r>
          </w:p>
        </w:tc>
        <w:tc>
          <w:tcPr>
            <w:tcW w:w="2515" w:type="dxa"/>
            <w:vAlign w:val="center"/>
          </w:tcPr>
          <w:p w14:paraId="655ABFAB"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各1分30秒，共3分钟</w:t>
            </w:r>
          </w:p>
        </w:tc>
      </w:tr>
      <w:tr w14:paraId="655AB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655ABFAD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正方盘问</w:t>
            </w:r>
          </w:p>
        </w:tc>
        <w:tc>
          <w:tcPr>
            <w:tcW w:w="2515" w:type="dxa"/>
            <w:vAlign w:val="center"/>
          </w:tcPr>
          <w:p w14:paraId="655ABFAE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正方三辩进行盘问，对盘问方计时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秒，被盘问方可以指派己方除三辩外任一辩手作答，中途不可更换，答辩方只能作答不能反问，答辩方发言时长不计入总时间</w:t>
            </w:r>
          </w:p>
        </w:tc>
        <w:tc>
          <w:tcPr>
            <w:tcW w:w="2515" w:type="dxa"/>
            <w:vAlign w:val="center"/>
          </w:tcPr>
          <w:p w14:paraId="655ABFAF">
            <w:pPr>
              <w:widowControl w:val="0"/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  <w:t>正方三辩，反方指定辩手（除三辩外）</w:t>
            </w:r>
          </w:p>
        </w:tc>
        <w:tc>
          <w:tcPr>
            <w:tcW w:w="2515" w:type="dxa"/>
            <w:vAlign w:val="center"/>
          </w:tcPr>
          <w:p w14:paraId="655ABFB0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30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</w:t>
            </w:r>
          </w:p>
        </w:tc>
      </w:tr>
      <w:tr w14:paraId="734ED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0688D979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反方盘问</w:t>
            </w:r>
          </w:p>
        </w:tc>
        <w:tc>
          <w:tcPr>
            <w:tcW w:w="2515" w:type="dxa"/>
            <w:vAlign w:val="center"/>
          </w:tcPr>
          <w:p w14:paraId="4B0B9826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反方三辩进行盘问，对盘问方计时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秒，被盘问方可以指派己方除三辩外任一辩手作答，中途不可更换，答辩方只能作答不能反问，答辩方发言时长不计入总时间</w:t>
            </w:r>
          </w:p>
        </w:tc>
        <w:tc>
          <w:tcPr>
            <w:tcW w:w="2515" w:type="dxa"/>
            <w:vAlign w:val="center"/>
          </w:tcPr>
          <w:p w14:paraId="16D8D58E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反方三辩，正方指定辩手（除三辩外）</w:t>
            </w:r>
          </w:p>
        </w:tc>
        <w:tc>
          <w:tcPr>
            <w:tcW w:w="2515" w:type="dxa"/>
            <w:vAlign w:val="center"/>
          </w:tcPr>
          <w:p w14:paraId="178563B5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秒</w:t>
            </w:r>
          </w:p>
        </w:tc>
      </w:tr>
      <w:tr w14:paraId="7923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628AFD9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战术暂停</w:t>
            </w:r>
          </w:p>
        </w:tc>
        <w:tc>
          <w:tcPr>
            <w:tcW w:w="2515" w:type="dxa"/>
            <w:vAlign w:val="center"/>
          </w:tcPr>
          <w:p w14:paraId="609D867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辩手与己方教练自由讨论</w:t>
            </w:r>
          </w:p>
        </w:tc>
        <w:tc>
          <w:tcPr>
            <w:tcW w:w="2515" w:type="dxa"/>
            <w:vAlign w:val="center"/>
          </w:tcPr>
          <w:p w14:paraId="3431151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辩手、己方教练</w:t>
            </w:r>
          </w:p>
        </w:tc>
        <w:tc>
          <w:tcPr>
            <w:tcW w:w="2515" w:type="dxa"/>
            <w:vAlign w:val="center"/>
          </w:tcPr>
          <w:p w14:paraId="643929F2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30</w:t>
            </w:r>
            <w:r>
              <w:rPr>
                <w:rFonts w:hint="eastAsia" w:ascii="仿宋_GB2312" w:eastAsia="仿宋_GB2312"/>
                <w:sz w:val="24"/>
                <w:szCs w:val="24"/>
              </w:rPr>
              <w:t>秒</w:t>
            </w:r>
          </w:p>
        </w:tc>
      </w:tr>
      <w:tr w14:paraId="10CE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7C15263F">
            <w:pPr>
              <w:spacing w:after="160" w:line="300" w:lineRule="exact"/>
              <w:ind w:firstLine="687" w:firstLineChars="300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质询小结</w:t>
            </w:r>
          </w:p>
        </w:tc>
        <w:tc>
          <w:tcPr>
            <w:tcW w:w="2515" w:type="dxa"/>
            <w:vAlign w:val="center"/>
          </w:tcPr>
          <w:p w14:paraId="37985F2C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正方三辩对质询内容进行小结</w:t>
            </w:r>
          </w:p>
        </w:tc>
        <w:tc>
          <w:tcPr>
            <w:tcW w:w="2515" w:type="dxa"/>
            <w:vAlign w:val="center"/>
          </w:tcPr>
          <w:p w14:paraId="533568BC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正方三辩</w:t>
            </w:r>
          </w:p>
        </w:tc>
        <w:tc>
          <w:tcPr>
            <w:tcW w:w="2515" w:type="dxa"/>
            <w:vAlign w:val="center"/>
          </w:tcPr>
          <w:p w14:paraId="11E70FA4">
            <w:pPr>
              <w:widowControl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2分钟</w:t>
            </w:r>
          </w:p>
        </w:tc>
      </w:tr>
      <w:tr w14:paraId="5B1B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090685CD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质询小结</w:t>
            </w:r>
          </w:p>
        </w:tc>
        <w:tc>
          <w:tcPr>
            <w:tcW w:w="2515" w:type="dxa"/>
            <w:vAlign w:val="center"/>
          </w:tcPr>
          <w:p w14:paraId="554B2E0E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反方三辩对质询内容进行小结</w:t>
            </w:r>
          </w:p>
        </w:tc>
        <w:tc>
          <w:tcPr>
            <w:tcW w:w="2515" w:type="dxa"/>
            <w:vAlign w:val="center"/>
          </w:tcPr>
          <w:p w14:paraId="0E02F840">
            <w:pPr>
              <w:spacing w:after="160" w:line="300" w:lineRule="exact"/>
              <w:ind w:firstLine="687" w:firstLineChars="3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反方三辩</w:t>
            </w:r>
          </w:p>
        </w:tc>
        <w:tc>
          <w:tcPr>
            <w:tcW w:w="2515" w:type="dxa"/>
            <w:vAlign w:val="center"/>
          </w:tcPr>
          <w:p w14:paraId="03F89A16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2分钟</w:t>
            </w:r>
          </w:p>
        </w:tc>
      </w:tr>
      <w:tr w14:paraId="5D020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0FBE4047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战术暂停</w:t>
            </w:r>
          </w:p>
        </w:tc>
        <w:tc>
          <w:tcPr>
            <w:tcW w:w="2515" w:type="dxa"/>
            <w:vAlign w:val="center"/>
          </w:tcPr>
          <w:p w14:paraId="2504F303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辩手与己方教练自由讨论</w:t>
            </w:r>
          </w:p>
        </w:tc>
        <w:tc>
          <w:tcPr>
            <w:tcW w:w="2515" w:type="dxa"/>
            <w:vAlign w:val="center"/>
          </w:tcPr>
          <w:p w14:paraId="7A284374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辩手，双方教练</w:t>
            </w:r>
          </w:p>
        </w:tc>
        <w:tc>
          <w:tcPr>
            <w:tcW w:w="2515" w:type="dxa"/>
            <w:vAlign w:val="center"/>
          </w:tcPr>
          <w:p w14:paraId="10691539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分钟</w:t>
            </w:r>
          </w:p>
        </w:tc>
      </w:tr>
      <w:tr w14:paraId="4423E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0B86457D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自由辩论</w:t>
            </w:r>
          </w:p>
        </w:tc>
        <w:tc>
          <w:tcPr>
            <w:tcW w:w="2515" w:type="dxa"/>
            <w:vAlign w:val="center"/>
          </w:tcPr>
          <w:p w14:paraId="35519EDA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由正方开始发言，发言辩手落座为另一方发言开始的计时标志，另一方辩手必须紧接着发言，若有间隙，计时照常进行。同一方辩手的发言次序不限。如果一方时间已经用完，另一方可继续发言，也可向主席示意放弃发言</w:t>
            </w:r>
          </w:p>
        </w:tc>
        <w:tc>
          <w:tcPr>
            <w:tcW w:w="2515" w:type="dxa"/>
            <w:vAlign w:val="center"/>
          </w:tcPr>
          <w:p w14:paraId="08C760C8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双方辩手</w:t>
            </w:r>
          </w:p>
        </w:tc>
        <w:tc>
          <w:tcPr>
            <w:tcW w:w="2515" w:type="dxa"/>
            <w:vAlign w:val="center"/>
          </w:tcPr>
          <w:p w14:paraId="5C5B5154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双方各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分钟</w:t>
            </w:r>
          </w:p>
        </w:tc>
      </w:tr>
      <w:tr w14:paraId="6B9C3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25449968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反方总结陈词</w:t>
            </w:r>
          </w:p>
        </w:tc>
        <w:tc>
          <w:tcPr>
            <w:tcW w:w="2515" w:type="dxa"/>
            <w:vAlign w:val="center"/>
          </w:tcPr>
          <w:p w14:paraId="0AAA6122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对全场比赛进行总结</w:t>
            </w:r>
          </w:p>
        </w:tc>
        <w:tc>
          <w:tcPr>
            <w:tcW w:w="2515" w:type="dxa"/>
            <w:vAlign w:val="center"/>
          </w:tcPr>
          <w:p w14:paraId="57BEA481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反方四辩</w:t>
            </w:r>
          </w:p>
        </w:tc>
        <w:tc>
          <w:tcPr>
            <w:tcW w:w="2515" w:type="dxa"/>
            <w:vAlign w:val="center"/>
          </w:tcPr>
          <w:p w14:paraId="0C896A55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秒</w:t>
            </w:r>
          </w:p>
        </w:tc>
      </w:tr>
      <w:tr w14:paraId="7FA47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515" w:type="dxa"/>
            <w:vAlign w:val="center"/>
          </w:tcPr>
          <w:p w14:paraId="4E22B33D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正方总结陈词</w:t>
            </w:r>
          </w:p>
        </w:tc>
        <w:tc>
          <w:tcPr>
            <w:tcW w:w="2515" w:type="dxa"/>
            <w:vAlign w:val="center"/>
          </w:tcPr>
          <w:p w14:paraId="493E9355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对全场比赛进行总结</w:t>
            </w:r>
          </w:p>
        </w:tc>
        <w:tc>
          <w:tcPr>
            <w:tcW w:w="2515" w:type="dxa"/>
            <w:vAlign w:val="center"/>
          </w:tcPr>
          <w:p w14:paraId="694D1A91">
            <w:pPr>
              <w:spacing w:after="160"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正方四辩</w:t>
            </w:r>
          </w:p>
        </w:tc>
        <w:tc>
          <w:tcPr>
            <w:tcW w:w="2515" w:type="dxa"/>
            <w:vAlign w:val="center"/>
          </w:tcPr>
          <w:p w14:paraId="2C56CDC2">
            <w:pPr>
              <w:spacing w:after="160"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秒</w:t>
            </w:r>
          </w:p>
        </w:tc>
      </w:tr>
    </w:tbl>
    <w:p w14:paraId="77F4AAAC">
      <w:pPr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AndChars" w:linePitch="592" w:charSpace="-237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E6ED17-C21C-4952-90CB-0BD3E313BC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2559950-CE7F-434C-81A2-3E13175ACC5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4AE534E-6FBC-4A14-8A86-F0EF873BF6A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837AF38-9C5E-4BF0-9D8F-9EDF10071B9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F4E0A40-FDE3-4268-B243-00ED64626DC2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HorizontalSpacing w:val="99"/>
  <w:drawingGridVerticalSpacing w:val="29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4OTU5ZTcyMjlhNjc4MjkwYWM1NWNhNWIwOWNjZjkifQ=="/>
  </w:docVars>
  <w:rsids>
    <w:rsidRoot w:val="00BB0D61"/>
    <w:rsid w:val="00027D4D"/>
    <w:rsid w:val="000A012D"/>
    <w:rsid w:val="00103C14"/>
    <w:rsid w:val="001679DA"/>
    <w:rsid w:val="001F519E"/>
    <w:rsid w:val="00210F4D"/>
    <w:rsid w:val="00234EBE"/>
    <w:rsid w:val="00445DFE"/>
    <w:rsid w:val="00467203"/>
    <w:rsid w:val="00495FE3"/>
    <w:rsid w:val="00565311"/>
    <w:rsid w:val="005D16D9"/>
    <w:rsid w:val="0064541B"/>
    <w:rsid w:val="006604D6"/>
    <w:rsid w:val="006B4159"/>
    <w:rsid w:val="00740736"/>
    <w:rsid w:val="00777E0D"/>
    <w:rsid w:val="0083647C"/>
    <w:rsid w:val="0084058D"/>
    <w:rsid w:val="008B11CB"/>
    <w:rsid w:val="009A28BA"/>
    <w:rsid w:val="00A50C4C"/>
    <w:rsid w:val="00AC57CE"/>
    <w:rsid w:val="00AD3309"/>
    <w:rsid w:val="00AE2E18"/>
    <w:rsid w:val="00B6475A"/>
    <w:rsid w:val="00BB0D61"/>
    <w:rsid w:val="00C14653"/>
    <w:rsid w:val="00E34C5E"/>
    <w:rsid w:val="00E369F4"/>
    <w:rsid w:val="00EE0A8B"/>
    <w:rsid w:val="00F62F86"/>
    <w:rsid w:val="00F82AE2"/>
    <w:rsid w:val="00FA44C7"/>
    <w:rsid w:val="00FD658C"/>
    <w:rsid w:val="00FE4099"/>
    <w:rsid w:val="091B52F7"/>
    <w:rsid w:val="0DF14AD2"/>
    <w:rsid w:val="139F3C73"/>
    <w:rsid w:val="19750A99"/>
    <w:rsid w:val="1EF56A90"/>
    <w:rsid w:val="20393A69"/>
    <w:rsid w:val="231C0F41"/>
    <w:rsid w:val="490B45CD"/>
    <w:rsid w:val="571903F8"/>
    <w:rsid w:val="590C4951"/>
    <w:rsid w:val="661672F3"/>
    <w:rsid w:val="741338E8"/>
    <w:rsid w:val="7A0A5C53"/>
    <w:rsid w:val="7CC916BC"/>
    <w:rsid w:val="7E203CC2"/>
    <w:rsid w:val="7E323D2D"/>
    <w:rsid w:val="7EF3AF7C"/>
    <w:rsid w:val="7F7B03AA"/>
    <w:rsid w:val="9DCF1D54"/>
    <w:rsid w:val="AF872EF4"/>
    <w:rsid w:val="F37E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873814ce-462e-41f8-9213-5bbbc9920254</errorID>
      <errorWord>反方接受攻辩的辩手</errorWord>
      <group>L1_Other</group>
      <groupName>其他问题</groupName>
      <ability>L2_Consistency</ability>
      <abilityName>一致性检查</abilityName>
      <candidateList>
        <item>反方三辩</item>
      </candidateList>
      <explain>实体一致性：前后表述不一致，前文攻辩环节均明确使用“反方三辩”作为攻辩方辩手，此处表述模糊且与前文不一致。</explain>
      <paraID>655ABFA4</paraID>
      <start>0</start>
      <end>9</end>
      <status>ignored</status>
      <modifiedWord/>
      <trackRevisions>false</trackRevisions>
    </reviewItem>
    <reviewItem>
      <errorID>2fc5e321-588e-4670-913a-fb206824cdab</errorID>
      <errorWord>的</errorWord>
      <group>L1_Word</group>
      <groupName>字词问题</groupName>
      <ability>L2_Typo</ability>
      <abilityName>字词错误</abilityName>
      <candidateList>
        <item>和</item>
      </candidateList>
      <explain/>
      <paraID>655ABFAE</paraID>
      <start>10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9590ca6-db06-4cb8-8bad-db4b1c47fc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558</Words>
  <Characters>569</Characters>
  <Lines>4</Lines>
  <Paragraphs>1</Paragraphs>
  <TotalTime>0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2023-04-15T19:26:00Z</dcterms:created>
  <dc:creator>Administrator</dc:creator>
  <cp:lastModifiedBy>闫皓炀</cp:lastModifiedBy>
  <dcterms:modified xsi:type="dcterms:W3CDTF">2026-11-03T06:57:20Z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28297B01FF184B23BACBDDFA857B4A9B_13</vt:lpwstr>
  </property>
  <property fmtid="{D5CDD505-2E9C-101B-9397-08002B2CF9AE}" pid="4" name="KSOTemplateDocerSaveRecord">
    <vt:lpwstr>eyJoZGlkIjoiYTlhOGMyN2FlMTM0OTEwMzU4MDU4YmFkOTk3N2FkYmQiLCJ1c2VySWQiOiIxODAwMDMyNDA5In0=</vt:lpwstr>
  </property>
</Properties>
</file>