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AB3702">
      <w:pPr>
        <w:spacing w:line="560" w:lineRule="exact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848E1A7">
      <w:pPr>
        <w:pStyle w:val="2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73F8CB2">
      <w:pPr>
        <w:pStyle w:val="2"/>
        <w:rPr>
          <w:rFonts w:hint="eastAsia"/>
        </w:rPr>
      </w:pPr>
    </w:p>
    <w:p w14:paraId="236A1EC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DB5424B">
      <w:pPr>
        <w:rPr>
          <w:rFonts w:hint="eastAsia"/>
        </w:rPr>
      </w:pPr>
    </w:p>
    <w:p w14:paraId="439C1314">
      <w:pPr>
        <w:bidi w:val="0"/>
        <w:rPr>
          <w:rFonts w:hint="eastAsia"/>
        </w:rPr>
      </w:pPr>
    </w:p>
    <w:p w14:paraId="10627198">
      <w:pPr>
        <w:pStyle w:val="2"/>
        <w:rPr>
          <w:rFonts w:hint="eastAsia"/>
        </w:rPr>
      </w:pPr>
    </w:p>
    <w:p w14:paraId="42A6BF96">
      <w:pPr>
        <w:rPr>
          <w:rFonts w:hint="eastAsia"/>
        </w:rPr>
      </w:pPr>
    </w:p>
    <w:p w14:paraId="795CC468">
      <w:pPr>
        <w:rPr>
          <w:rFonts w:hint="eastAsia"/>
        </w:rPr>
      </w:pPr>
    </w:p>
    <w:p w14:paraId="4D5ECE85">
      <w:pPr>
        <w:rPr>
          <w:rFonts w:hint="eastAsia"/>
        </w:rPr>
      </w:pPr>
    </w:p>
    <w:p w14:paraId="2C89696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80" w:lineRule="exact"/>
        <w:jc w:val="center"/>
        <w:textAlignment w:val="baseline"/>
        <w:outlineLvl w:val="0"/>
        <w:rPr>
          <w:rFonts w:hint="default" w:ascii="Times New Roman" w:hAnsi="Times New Roman" w:cs="Times New Roman"/>
          <w:color w:val="auto"/>
          <w:spacing w:val="0"/>
          <w:position w:val="0"/>
          <w:sz w:val="21"/>
        </w:rPr>
      </w:pPr>
      <w:r>
        <w:rPr>
          <w:rFonts w:hint="eastAsia" w:ascii="Times New Roman" w:hAnsi="Times New Roman" w:eastAsia="方正小标宋简体" w:cs="Times New Roman"/>
          <w:color w:val="auto"/>
          <w:spacing w:val="0"/>
          <w:position w:val="0"/>
          <w:sz w:val="43"/>
          <w:szCs w:val="43"/>
          <w:lang w:eastAsia="zh-CN"/>
        </w:rPr>
        <w:t>关于举办</w:t>
      </w:r>
      <w:r>
        <w:rPr>
          <w:rFonts w:hint="default" w:ascii="Times New Roman" w:hAnsi="Times New Roman" w:eastAsia="方正小标宋简体" w:cs="Times New Roman"/>
          <w:color w:val="auto"/>
          <w:spacing w:val="0"/>
          <w:position w:val="0"/>
          <w:sz w:val="43"/>
          <w:szCs w:val="43"/>
        </w:rPr>
        <w:t>20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43"/>
          <w:szCs w:val="43"/>
        </w:rPr>
        <w:t>2</w:t>
      </w:r>
      <w:r>
        <w:rPr>
          <w:rFonts w:hint="default" w:ascii="Times New Roman" w:hAnsi="Times New Roman" w:eastAsia="宋体" w:cs="Times New Roman"/>
          <w:color w:val="auto"/>
          <w:spacing w:val="0"/>
          <w:position w:val="0"/>
          <w:sz w:val="43"/>
          <w:szCs w:val="43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pacing w:val="0"/>
          <w:position w:val="0"/>
          <w:sz w:val="43"/>
          <w:szCs w:val="43"/>
        </w:rPr>
        <w:t>年</w:t>
      </w:r>
      <w:r>
        <w:rPr>
          <w:rFonts w:hint="default" w:ascii="Times New Roman" w:hAnsi="Times New Roman" w:eastAsia="宋体" w:cs="Times New Roman"/>
          <w:color w:val="auto"/>
          <w:spacing w:val="0"/>
          <w:position w:val="0"/>
          <w:sz w:val="43"/>
          <w:szCs w:val="43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color w:val="auto"/>
          <w:spacing w:val="0"/>
          <w:position w:val="0"/>
          <w:sz w:val="43"/>
          <w:szCs w:val="43"/>
        </w:rPr>
        <w:t>思政领航 筑梦青春</w:t>
      </w:r>
      <w:r>
        <w:rPr>
          <w:rFonts w:hint="default" w:ascii="Times New Roman" w:hAnsi="Times New Roman" w:eastAsia="方正小标宋简体" w:cs="Times New Roman"/>
          <w:color w:val="auto"/>
          <w:spacing w:val="0"/>
          <w:position w:val="0"/>
          <w:sz w:val="43"/>
          <w:szCs w:val="43"/>
          <w:lang w:eastAsia="zh-CN"/>
        </w:rPr>
        <w:t>”</w:t>
      </w:r>
      <w:r>
        <w:rPr>
          <w:rFonts w:hint="default" w:ascii="Times New Roman" w:hAnsi="Times New Roman" w:eastAsia="方正小标宋简体" w:cs="Times New Roman"/>
          <w:color w:val="auto"/>
          <w:spacing w:val="0"/>
          <w:position w:val="0"/>
          <w:sz w:val="43"/>
          <w:szCs w:val="43"/>
        </w:rPr>
        <w:t>黑龙江省大学生</w:t>
      </w:r>
      <w:r>
        <w:rPr>
          <w:rFonts w:hint="default" w:ascii="Times New Roman" w:hAnsi="Times New Roman" w:eastAsia="方正小标宋简体" w:cs="Times New Roman"/>
          <w:color w:val="auto"/>
          <w:spacing w:val="0"/>
          <w:position w:val="0"/>
          <w:sz w:val="43"/>
          <w:szCs w:val="43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color w:val="auto"/>
          <w:spacing w:val="0"/>
          <w:position w:val="0"/>
          <w:sz w:val="43"/>
          <w:szCs w:val="43"/>
        </w:rPr>
        <w:t>三下乡</w:t>
      </w:r>
      <w:r>
        <w:rPr>
          <w:rFonts w:hint="default" w:ascii="Times New Roman" w:hAnsi="Times New Roman" w:eastAsia="方正小标宋简体" w:cs="Times New Roman"/>
          <w:color w:val="auto"/>
          <w:spacing w:val="0"/>
          <w:position w:val="0"/>
          <w:sz w:val="43"/>
          <w:szCs w:val="43"/>
          <w:lang w:eastAsia="zh-CN"/>
        </w:rPr>
        <w:t>”</w:t>
      </w:r>
      <w:r>
        <w:rPr>
          <w:rFonts w:hint="default" w:ascii="Times New Roman" w:hAnsi="Times New Roman" w:eastAsia="方正小标宋简体" w:cs="Times New Roman"/>
          <w:color w:val="auto"/>
          <w:spacing w:val="0"/>
          <w:position w:val="0"/>
          <w:sz w:val="43"/>
          <w:szCs w:val="43"/>
        </w:rPr>
        <w:t>社会实践</w:t>
      </w:r>
      <w:r>
        <w:rPr>
          <w:rFonts w:hint="default" w:ascii="Times New Roman" w:hAnsi="Times New Roman" w:eastAsia="方正小标宋简体" w:cs="Times New Roman"/>
          <w:color w:val="auto"/>
          <w:spacing w:val="0"/>
          <w:position w:val="0"/>
          <w:sz w:val="43"/>
          <w:szCs w:val="43"/>
          <w:lang w:val="en-US" w:eastAsia="zh-CN"/>
        </w:rPr>
        <w:t>大赛</w:t>
      </w:r>
      <w:r>
        <w:rPr>
          <w:rFonts w:hint="eastAsia" w:ascii="Times New Roman" w:hAnsi="Times New Roman" w:eastAsia="方正小标宋简体" w:cs="Times New Roman"/>
          <w:color w:val="auto"/>
          <w:spacing w:val="0"/>
          <w:position w:val="0"/>
          <w:sz w:val="43"/>
          <w:szCs w:val="43"/>
          <w:lang w:eastAsia="zh-CN"/>
        </w:rPr>
        <w:t>的通知</w:t>
      </w:r>
    </w:p>
    <w:p w14:paraId="17D6F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60" w:lineRule="exact"/>
        <w:ind w:right="0"/>
        <w:textAlignment w:val="auto"/>
        <w:rPr>
          <w:rFonts w:hint="eastAsia" w:ascii="Times New Roman" w:hAnsi="Times New Roman" w:eastAsia="方正仿宋_GBK" w:cs="Times New Roman"/>
          <w:b w:val="0"/>
          <w:bCs w:val="0"/>
          <w:snapToGrid w:val="0"/>
          <w:color w:val="auto"/>
          <w:spacing w:val="0"/>
          <w:kern w:val="0"/>
          <w:position w:val="0"/>
          <w:sz w:val="32"/>
          <w:szCs w:val="32"/>
          <w:lang w:val="en-US" w:eastAsia="zh-CN" w:bidi="ar-SA"/>
        </w:rPr>
      </w:pPr>
    </w:p>
    <w:p w14:paraId="7203A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60" w:lineRule="exact"/>
        <w:ind w:right="0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spacing w:val="0"/>
          <w:kern w:val="0"/>
          <w:positio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spacing w:val="0"/>
          <w:kern w:val="0"/>
          <w:position w:val="0"/>
          <w:sz w:val="32"/>
          <w:szCs w:val="32"/>
          <w:lang w:val="en-US" w:eastAsia="zh-CN" w:bidi="ar-SA"/>
        </w:rPr>
        <w:t>各市（地）团委、宣传部、教育局、学联，省直各相关团委，省直各高校团委：</w:t>
      </w:r>
    </w:p>
    <w:p w14:paraId="23E02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为深入贯彻党的二十大和二十届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历次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全会精神，全面贯彻习近平总书记关于青年工作的重要思想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，实施新时代立德树人工程，着力打造新时代伟大变革实践育人大课堂，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进一步深化育人实效，强化经验总结，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引领广大青年学生在实践中受教育、长才干、作贡献，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团省委、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省委宣传部、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省</w:t>
      </w:r>
      <w:r>
        <w:rPr>
          <w:rFonts w:hint="eastAsia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教育厅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、省学联决定举办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年“思政领航 筑梦青春”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黑龙江省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大学生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三下乡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position w:val="0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社会实践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大赛。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0"/>
          <w:position w:val="0"/>
          <w:sz w:val="32"/>
          <w:szCs w:val="32"/>
          <w:lang w:val="en-US" w:eastAsia="zh-CN" w:bidi="ar"/>
        </w:rPr>
        <w:t>具体通知如下。</w:t>
      </w:r>
    </w:p>
    <w:p w14:paraId="30316F2A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rPr>
          <w:rFonts w:hint="default" w:ascii="Times New Roman" w:hAnsi="Times New Roman" w:eastAsia="方正黑体_GBK" w:cs="Times New Roman"/>
          <w:color w:val="auto"/>
          <w:spacing w:val="0"/>
          <w:positio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pacing w:val="0"/>
          <w:position w:val="0"/>
          <w:sz w:val="32"/>
          <w:szCs w:val="32"/>
        </w:rPr>
        <w:t>一、活动时间</w:t>
      </w:r>
    </w:p>
    <w:p w14:paraId="695B25BA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月—1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月</w:t>
      </w:r>
    </w:p>
    <w:p w14:paraId="2E9A8E66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rPr>
          <w:rFonts w:hint="default" w:ascii="Times New Roman" w:hAnsi="Times New Roman" w:eastAsia="方正黑体_GBK" w:cs="Times New Roman"/>
          <w:color w:val="auto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pacing w:val="0"/>
          <w:position w:val="0"/>
          <w:sz w:val="32"/>
          <w:szCs w:val="32"/>
          <w:lang w:val="en-US" w:eastAsia="zh-CN"/>
        </w:rPr>
        <w:t>二、活动主题</w:t>
      </w:r>
    </w:p>
    <w:p w14:paraId="0AD338F0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思政领航 筑梦青春</w:t>
      </w:r>
    </w:p>
    <w:p w14:paraId="44DE9EE9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rPr>
          <w:rFonts w:hint="default" w:ascii="Times New Roman" w:hAnsi="Times New Roman" w:eastAsia="方正黑体_GBK" w:cs="Times New Roman"/>
          <w:color w:val="auto"/>
          <w:spacing w:val="0"/>
          <w:positio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pacing w:val="0"/>
          <w:position w:val="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黑体_GBK" w:cs="Times New Roman"/>
          <w:color w:val="auto"/>
          <w:spacing w:val="0"/>
          <w:position w:val="0"/>
          <w:sz w:val="32"/>
          <w:szCs w:val="32"/>
        </w:rPr>
        <w:t>、组织单位</w:t>
      </w:r>
    </w:p>
    <w:p w14:paraId="43A8D961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主办单位：共青团黑龙江省委员会</w:t>
      </w:r>
    </w:p>
    <w:p w14:paraId="6D5070B7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 xml:space="preserve">                    中共黑龙江省委宣传部</w:t>
      </w:r>
    </w:p>
    <w:p w14:paraId="720B1B03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 xml:space="preserve">                    黑龙江省教育厅</w:t>
      </w:r>
    </w:p>
    <w:p w14:paraId="1648CE10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2240" w:firstLineChars="700"/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黑龙江省学生联合会</w:t>
      </w:r>
    </w:p>
    <w:p w14:paraId="5B7B0F2C">
      <w:pPr>
        <w:pStyle w:val="3"/>
        <w:keepNext w:val="0"/>
        <w:keepLines w:val="0"/>
        <w:pageBreakBefore w:val="0"/>
        <w:widowControl w:val="0"/>
        <w:tabs>
          <w:tab w:val="right" w:pos="8130"/>
        </w:tabs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承办单位：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哈尔滨理工大学</w:t>
      </w:r>
    </w:p>
    <w:p w14:paraId="33F98E2D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rPr>
          <w:rFonts w:hint="default" w:ascii="Times New Roman" w:hAnsi="Times New Roman" w:eastAsia="方正黑体_GBK" w:cs="Times New Roman"/>
          <w:color w:val="auto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pacing w:val="0"/>
          <w:position w:val="0"/>
          <w:sz w:val="32"/>
          <w:szCs w:val="32"/>
          <w:lang w:val="en-US" w:eastAsia="zh-CN"/>
        </w:rPr>
        <w:t>四、参赛对象</w:t>
      </w:r>
    </w:p>
    <w:p w14:paraId="4B27664C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本次比赛面向参与202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年黑龙江省大学生暑期文化科技卫生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三下乡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社会实践活动并已在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 xml:space="preserve">6 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三下乡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社会实践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小程序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完成报备的省内在校大学生社会实践团队。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参赛以团队形式，每支团队人数原则上为5至15人，配备1至2名指导教师。鼓励跨年级、跨专业组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建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团队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暑期社会实践时长应不少于7天。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鼓励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校级及以上“三下乡”社会实践重点团队报名，充分展现实践活动的专业性、实效性及龙江学子风采。</w:t>
      </w:r>
    </w:p>
    <w:p w14:paraId="36E3CC89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rPr>
          <w:rFonts w:hint="default" w:ascii="Times New Roman" w:hAnsi="Times New Roman" w:eastAsia="方正黑体_GBK" w:cs="Times New Roman"/>
          <w:color w:val="auto"/>
          <w:spacing w:val="0"/>
          <w:positio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color w:val="auto"/>
          <w:spacing w:val="0"/>
          <w:position w:val="0"/>
          <w:sz w:val="32"/>
          <w:szCs w:val="32"/>
          <w:lang w:eastAsia="zh-CN"/>
        </w:rPr>
        <w:t>五、</w:t>
      </w:r>
      <w:r>
        <w:rPr>
          <w:rFonts w:hint="default" w:ascii="Times New Roman" w:hAnsi="Times New Roman" w:eastAsia="方正黑体_GBK" w:cs="Times New Roman"/>
          <w:color w:val="auto"/>
          <w:spacing w:val="0"/>
          <w:position w:val="0"/>
          <w:sz w:val="32"/>
          <w:szCs w:val="32"/>
        </w:rPr>
        <w:t>比赛内容</w:t>
      </w:r>
      <w:r>
        <w:rPr>
          <w:rFonts w:hint="default" w:ascii="Times New Roman" w:hAnsi="Times New Roman" w:eastAsia="方正黑体_GBK" w:cs="Times New Roman"/>
          <w:color w:val="auto"/>
          <w:spacing w:val="0"/>
          <w:position w:val="0"/>
          <w:sz w:val="32"/>
          <w:szCs w:val="32"/>
          <w:lang w:eastAsia="zh-CN"/>
        </w:rPr>
        <w:t>及安排</w:t>
      </w:r>
    </w:p>
    <w:p w14:paraId="038B298E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rPr>
          <w:rFonts w:hint="default" w:ascii="Times New Roman" w:hAnsi="Times New Roman" w:eastAsia="方正楷体_GBK" w:cs="Times New Roman"/>
          <w:color w:val="auto"/>
          <w:spacing w:val="0"/>
          <w:positio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color w:val="auto"/>
          <w:spacing w:val="0"/>
          <w:position w:val="0"/>
          <w:sz w:val="32"/>
          <w:szCs w:val="32"/>
          <w:lang w:eastAsia="zh-CN"/>
        </w:rPr>
        <w:t>（一）比赛内容</w:t>
      </w:r>
    </w:p>
    <w:p w14:paraId="4FB7C67A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本次大赛聚焦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2026年黑龙江暑期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“三下乡”社会实践，围绕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宣讲习近平新时代中国特色社会主义思想、传承红色基因、助力科技创新、促进乡村全面振兴、倡导绿色发展、投身社会服务、服务卫国戍边、传承中华文脉、“沿着总书记足迹 上好行走的团课”、“丁香绽放・乡伴童行”等活动内容，经“高校推荐—省级初审—线下决赛”后，产生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比赛一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、二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、三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等奖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及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优秀奖若干。</w:t>
      </w:r>
    </w:p>
    <w:p w14:paraId="27D48A8F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rPr>
          <w:rFonts w:hint="default" w:ascii="Times New Roman" w:hAnsi="Times New Roman" w:eastAsia="方正楷体_GBK" w:cs="Times New Roman"/>
          <w:color w:val="auto"/>
          <w:spacing w:val="0"/>
          <w:positio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color w:val="auto"/>
          <w:spacing w:val="0"/>
          <w:position w:val="0"/>
          <w:sz w:val="32"/>
          <w:szCs w:val="32"/>
          <w:lang w:eastAsia="zh-CN"/>
        </w:rPr>
        <w:t>（二）比赛安排</w:t>
      </w:r>
    </w:p>
    <w:p w14:paraId="7F6AD059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3" w:firstLineChars="200"/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position w:val="0"/>
          <w:sz w:val="32"/>
          <w:szCs w:val="32"/>
          <w:lang w:val="en-US" w:eastAsia="zh-CN"/>
        </w:rPr>
        <w:t xml:space="preserve">1. 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position w:val="0"/>
          <w:sz w:val="32"/>
          <w:szCs w:val="32"/>
          <w:lang w:eastAsia="zh-CN"/>
        </w:rPr>
        <w:t>团队推荐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position w:val="0"/>
          <w:sz w:val="32"/>
          <w:szCs w:val="32"/>
        </w:rPr>
        <w:t>阶段</w:t>
      </w:r>
      <w:r>
        <w:rPr>
          <w:rFonts w:hint="default" w:ascii="Times New Roman" w:hAnsi="Times New Roman" w:eastAsia="方正小标宋_GBK" w:cs="Times New Roman"/>
          <w:b/>
          <w:bCs/>
          <w:color w:val="auto"/>
          <w:spacing w:val="0"/>
          <w:position w:val="0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position w:val="0"/>
          <w:sz w:val="32"/>
          <w:szCs w:val="32"/>
        </w:rPr>
        <w:t>即日起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position w:val="0"/>
          <w:sz w:val="32"/>
          <w:szCs w:val="32"/>
          <w:lang w:eastAsia="zh-CN"/>
        </w:rPr>
        <w:t>至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position w:val="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position w:val="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position w:val="0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position w:val="0"/>
          <w:sz w:val="32"/>
          <w:szCs w:val="32"/>
        </w:rPr>
        <w:t>日</w:t>
      </w:r>
      <w:r>
        <w:rPr>
          <w:rFonts w:hint="default" w:ascii="Times New Roman" w:hAnsi="Times New Roman" w:eastAsia="方正小标宋_GBK" w:cs="Times New Roman"/>
          <w:b/>
          <w:bCs/>
          <w:color w:val="auto"/>
          <w:spacing w:val="0"/>
          <w:position w:val="0"/>
          <w:sz w:val="32"/>
          <w:szCs w:val="32"/>
          <w:lang w:val="en-US" w:eastAsia="zh-CN"/>
        </w:rPr>
        <w:t>）</w:t>
      </w:r>
    </w:p>
    <w:p w14:paraId="42B575BF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positio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spacing w:val="0"/>
          <w:kern w:val="0"/>
          <w:position w:val="0"/>
          <w:sz w:val="32"/>
          <w:szCs w:val="32"/>
          <w:lang w:val="en-US" w:eastAsia="zh-CN" w:bidi="ar-SA"/>
        </w:rPr>
        <w:t>各高校应从已在系统中报备的</w:t>
      </w:r>
      <w:r>
        <w:rPr>
          <w:rFonts w:hint="default" w:ascii="Times New Roman" w:hAnsi="Times New Roman" w:eastAsia="方正仿宋_GBK" w:cs="Times New Roman"/>
          <w:spacing w:val="0"/>
          <w:position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napToGrid w:val="0"/>
          <w:color w:val="000000"/>
          <w:spacing w:val="0"/>
          <w:kern w:val="0"/>
          <w:position w:val="0"/>
          <w:sz w:val="32"/>
          <w:szCs w:val="32"/>
          <w:lang w:val="en-US" w:eastAsia="zh-CN" w:bidi="ar-SA"/>
        </w:rPr>
        <w:t>三下乡</w:t>
      </w:r>
      <w:r>
        <w:rPr>
          <w:rFonts w:hint="default" w:ascii="Times New Roman" w:hAnsi="Times New Roman" w:eastAsia="方正仿宋_GBK" w:cs="Times New Roman"/>
          <w:spacing w:val="0"/>
          <w:position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napToGrid w:val="0"/>
          <w:color w:val="000000"/>
          <w:spacing w:val="0"/>
          <w:kern w:val="0"/>
          <w:position w:val="0"/>
          <w:sz w:val="32"/>
          <w:szCs w:val="32"/>
          <w:lang w:val="en-US" w:eastAsia="zh-CN" w:bidi="ar-SA"/>
        </w:rPr>
        <w:t>社会实践团队中遴选参赛团队，鼓励各高校通过现场述演、总结交流等形式对2026年暑期</w:t>
      </w:r>
      <w:r>
        <w:rPr>
          <w:rFonts w:hint="default" w:ascii="Times New Roman" w:hAnsi="Times New Roman" w:eastAsia="方正仿宋_GBK" w:cs="Times New Roman"/>
          <w:spacing w:val="0"/>
          <w:position w:val="0"/>
          <w:sz w:val="32"/>
          <w:szCs w:val="32"/>
          <w:lang w:eastAsia="zh-CN"/>
        </w:rPr>
        <w:t>“三下乡”</w:t>
      </w:r>
      <w:r>
        <w:rPr>
          <w:rFonts w:hint="default" w:ascii="Times New Roman" w:hAnsi="Times New Roman" w:eastAsia="方正仿宋_GBK" w:cs="Times New Roman"/>
          <w:snapToGrid w:val="0"/>
          <w:color w:val="000000"/>
          <w:spacing w:val="0"/>
          <w:kern w:val="0"/>
          <w:position w:val="0"/>
          <w:sz w:val="32"/>
          <w:szCs w:val="32"/>
          <w:lang w:val="en-US" w:eastAsia="zh-CN" w:bidi="ar-SA"/>
        </w:rPr>
        <w:t>社会实践活动进行总结，优中选优产生参赛团队。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position w:val="0"/>
          <w:sz w:val="32"/>
          <w:szCs w:val="32"/>
          <w:lang w:val="en-US" w:eastAsia="zh-CN" w:bidi="ar-SA"/>
        </w:rPr>
        <w:t>其中，省直高校推荐团队数不超过3个（在校生人数2万人以上的可推荐3个团队，不足2万人的可择优推荐1-2个团队）；团哈尔滨市委推荐团队数不超过30个；团齐齐哈尔市委推荐团队数不超过9个；团牡丹江市委推荐团队数不超过7个；团佳木斯市委推荐团队数不超过5个；团大庆市委推荐团队数不超过7个；其他市（地）团委、省直各相关团委推荐团队数不超过所辖高校数，有条件的市（地）团委可以组织市属高校开展预选赛。</w:t>
      </w:r>
    </w:p>
    <w:p w14:paraId="64004B33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positio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i w:val="0"/>
          <w:iCs w:val="0"/>
          <w:color w:val="auto"/>
          <w:sz w:val="32"/>
          <w:szCs w:val="22"/>
          <w:lang w:val="en-US" w:eastAsia="zh-CN" w:bidi="zh-CN"/>
        </w:rPr>
        <w:t>各团市（地）委、省直各相关团委、省直各高校团委请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position w:val="0"/>
          <w:sz w:val="32"/>
          <w:szCs w:val="32"/>
          <w:lang w:val="en-US" w:eastAsia="zh-CN" w:bidi="ar-SA"/>
        </w:rPr>
        <w:t>于9月20日前，按照团的隶属关系报送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《</w:t>
      </w:r>
      <w:r>
        <w:rPr>
          <w:rFonts w:hint="default" w:ascii="Times New Roman" w:hAnsi="Times New Roman" w:eastAsia="方正仿宋_GBK" w:cs="Times New Roman"/>
          <w:i w:val="0"/>
          <w:iCs w:val="0"/>
          <w:color w:val="auto"/>
          <w:sz w:val="32"/>
          <w:szCs w:val="22"/>
          <w:lang w:eastAsia="zh-CN" w:bidi="zh-CN"/>
        </w:rPr>
        <w:t>2026年“思政领航 筑梦青春”黑龙江省大学生“三下乡”社会实践大赛申报书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》（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position w:val="0"/>
          <w:sz w:val="32"/>
          <w:szCs w:val="32"/>
          <w:lang w:val="en-US" w:eastAsia="zh-CN" w:bidi="ar-SA"/>
        </w:rPr>
        <w:t>附件1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）、《</w:t>
      </w:r>
      <w:r>
        <w:rPr>
          <w:rFonts w:hint="default" w:ascii="Times New Roman" w:hAnsi="Times New Roman" w:eastAsia="方正仿宋_GBK" w:cs="Times New Roman"/>
          <w:i w:val="0"/>
          <w:iCs w:val="0"/>
          <w:color w:val="auto"/>
          <w:sz w:val="32"/>
          <w:szCs w:val="22"/>
          <w:lang w:val="en-US" w:eastAsia="zh-CN" w:bidi="zh-CN"/>
        </w:rPr>
        <w:t>2026年“思政领航 筑梦青春”黑龙江省大学生“三下乡”社会实践大赛汇总表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》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position w:val="0"/>
          <w:sz w:val="32"/>
          <w:szCs w:val="32"/>
          <w:lang w:val="en-US" w:eastAsia="zh-CN" w:bidi="ar-SA"/>
        </w:rPr>
        <w:t>（附件2）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的可编辑Excel版和加盖公章PDF扫描版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position w:val="0"/>
          <w:sz w:val="32"/>
          <w:szCs w:val="32"/>
          <w:lang w:val="en-US" w:eastAsia="zh-CN" w:bidi="ar-SA"/>
        </w:rPr>
        <w:t>至团省委学校部邮箱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，逾期视为放弃资格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fldChar w:fldCharType="begin"/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instrText xml:space="preserve"> HYPERLINK "mailto:(hljtswxxb@163.com)。" </w:instrTex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fldChar w:fldCharType="separate"/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fldChar w:fldCharType="end"/>
      </w:r>
    </w:p>
    <w:p w14:paraId="4FE8851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wordWrap/>
        <w:overflowPunct/>
        <w:topLinePunct w:val="0"/>
        <w:autoSpaceDE w:val="0"/>
        <w:autoSpaceDN w:val="0"/>
        <w:bidi w:val="0"/>
        <w:spacing w:line="560" w:lineRule="exact"/>
        <w:ind w:left="0" w:right="0" w:rightChars="0" w:firstLine="643" w:firstLineChars="200"/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position w:val="0"/>
          <w:sz w:val="32"/>
          <w:szCs w:val="32"/>
          <w:lang w:val="en-US" w:eastAsia="zh-CN"/>
        </w:rPr>
        <w:t xml:space="preserve">2. 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position w:val="0"/>
          <w:sz w:val="32"/>
          <w:szCs w:val="32"/>
        </w:rPr>
        <w:t>省级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position w:val="0"/>
          <w:sz w:val="32"/>
          <w:szCs w:val="32"/>
          <w:lang w:eastAsia="zh-CN"/>
        </w:rPr>
        <w:t>初审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position w:val="0"/>
          <w:sz w:val="32"/>
          <w:szCs w:val="32"/>
        </w:rPr>
        <w:t>阶段</w:t>
      </w:r>
      <w:r>
        <w:rPr>
          <w:rFonts w:hint="default" w:ascii="Times New Roman" w:hAnsi="Times New Roman" w:eastAsia="方正小标宋_GBK" w:cs="Times New Roman"/>
          <w:b/>
          <w:bCs/>
          <w:color w:val="auto"/>
          <w:spacing w:val="0"/>
          <w:position w:val="0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b/>
          <w:bCs/>
          <w:spacing w:val="0"/>
          <w:position w:val="0"/>
          <w:sz w:val="32"/>
          <w:szCs w:val="32"/>
        </w:rPr>
        <w:t>9月</w:t>
      </w:r>
      <w:r>
        <w:rPr>
          <w:rFonts w:hint="default" w:ascii="Times New Roman" w:hAnsi="Times New Roman" w:eastAsia="方正仿宋_GBK" w:cs="Times New Roman"/>
          <w:b/>
          <w:bCs/>
          <w:spacing w:val="0"/>
          <w:position w:val="0"/>
          <w:sz w:val="32"/>
          <w:szCs w:val="32"/>
          <w:lang w:val="en-US" w:eastAsia="zh-CN"/>
        </w:rPr>
        <w:t>21日至9月30日</w:t>
      </w:r>
      <w:r>
        <w:rPr>
          <w:rFonts w:hint="default" w:ascii="Times New Roman" w:hAnsi="Times New Roman" w:eastAsia="方正小标宋_GBK" w:cs="Times New Roman"/>
          <w:b/>
          <w:bCs/>
          <w:color w:val="auto"/>
          <w:spacing w:val="0"/>
          <w:position w:val="0"/>
          <w:sz w:val="32"/>
          <w:szCs w:val="32"/>
          <w:lang w:val="en-US" w:eastAsia="zh-CN"/>
        </w:rPr>
        <w:t>）</w:t>
      </w:r>
    </w:p>
    <w:p w14:paraId="3E10F66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组委会将邀请专家组成评审组，对参赛单位报送的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项目书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进行书面评审。评审将综合考虑活动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教育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意义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、“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五个一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实践任务完成情况（即办好一件惠民实事、进行一场主题宣讲、开展一次结对共建、提出一项务实建议、撰写一份调研报告）、对基层的贡献度、活动策划组织、团队配合协作、持续品牌塑造等因素，确定入围线下决赛的团队名单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。</w:t>
      </w:r>
    </w:p>
    <w:p w14:paraId="50BAE5FD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3" w:firstLineChars="200"/>
        <w:rPr>
          <w:rFonts w:hint="default" w:ascii="Times New Roman" w:hAnsi="Times New Roman" w:eastAsia="方正仿宋_GBK" w:cs="Times New Roman"/>
          <w:b/>
          <w:bCs/>
          <w:color w:val="auto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position w:val="0"/>
          <w:sz w:val="32"/>
          <w:szCs w:val="32"/>
          <w:lang w:val="en-US" w:eastAsia="zh-CN"/>
        </w:rPr>
        <w:t>线下决赛阶段</w:t>
      </w:r>
      <w:r>
        <w:rPr>
          <w:rFonts w:hint="default" w:ascii="Times New Roman" w:hAnsi="Times New Roman" w:eastAsia="方正小标宋_GBK" w:cs="Times New Roman"/>
          <w:b/>
          <w:bCs/>
          <w:color w:val="auto"/>
          <w:spacing w:val="0"/>
          <w:position w:val="0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b/>
          <w:bCs/>
          <w:spacing w:val="0"/>
          <w:position w:val="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b/>
          <w:bCs/>
          <w:spacing w:val="0"/>
          <w:position w:val="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b/>
          <w:bCs/>
          <w:spacing w:val="0"/>
          <w:position w:val="0"/>
          <w:sz w:val="32"/>
          <w:szCs w:val="32"/>
          <w:lang w:val="en-US" w:eastAsia="zh-CN"/>
        </w:rPr>
        <w:t>8日至10月下旬</w:t>
      </w:r>
      <w:r>
        <w:rPr>
          <w:rFonts w:hint="default" w:ascii="Times New Roman" w:hAnsi="Times New Roman" w:eastAsia="方正小标宋_GBK" w:cs="Times New Roman"/>
          <w:b/>
          <w:bCs/>
          <w:color w:val="auto"/>
          <w:spacing w:val="0"/>
          <w:position w:val="0"/>
          <w:sz w:val="32"/>
          <w:szCs w:val="32"/>
          <w:lang w:val="en-US" w:eastAsia="zh-CN"/>
        </w:rPr>
        <w:t>）</w:t>
      </w:r>
    </w:p>
    <w:p w14:paraId="2B0BDBEA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线下决赛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以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路演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形式开展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每个团队展示时间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分钟，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汇报人应为团队主要成员（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1人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），汇报须准备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PPT。具体安排另行通知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。</w:t>
      </w:r>
    </w:p>
    <w:p w14:paraId="27DED12C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jc w:val="both"/>
        <w:rPr>
          <w:rFonts w:hint="default" w:ascii="Times New Roman" w:hAnsi="Times New Roman" w:eastAsia="方正黑体_GBK" w:cs="Times New Roman"/>
          <w:color w:val="auto"/>
          <w:spacing w:val="0"/>
          <w:positio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pacing w:val="0"/>
          <w:position w:val="0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方正黑体_GBK" w:cs="Times New Roman"/>
          <w:color w:val="auto"/>
          <w:spacing w:val="0"/>
          <w:position w:val="0"/>
          <w:sz w:val="32"/>
          <w:szCs w:val="32"/>
        </w:rPr>
        <w:t>、活动要求</w:t>
      </w:r>
    </w:p>
    <w:p w14:paraId="07E7D46D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3" w:firstLineChars="200"/>
        <w:jc w:val="both"/>
        <w:textAlignment w:val="baseline"/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position w:val="0"/>
          <w:sz w:val="32"/>
          <w:szCs w:val="32"/>
        </w:rPr>
        <w:t>1.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position w:val="0"/>
          <w:sz w:val="32"/>
          <w:szCs w:val="32"/>
        </w:rPr>
        <w:t>提高工作站位。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olor w:val="auto"/>
          <w:sz w:val="32"/>
          <w:szCs w:val="22"/>
          <w:lang w:val="en-US" w:eastAsia="zh-CN" w:bidi="zh-CN"/>
        </w:rPr>
        <w:t>各级团组织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要充分认识本次活动对于推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动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共青团主动服务构建高校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大思政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育人格局，深度参与学校人才培养机制的重要意义，努力提升学生实践能力，推动校地持续合作和成果转化，做好实践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后半篇文章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。</w:t>
      </w:r>
    </w:p>
    <w:p w14:paraId="5127423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29"/>
        <w:jc w:val="both"/>
        <w:textAlignment w:val="baseline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position w:val="0"/>
          <w:sz w:val="32"/>
          <w:szCs w:val="32"/>
        </w:rPr>
        <w:t>2.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position w:val="0"/>
          <w:sz w:val="32"/>
          <w:szCs w:val="32"/>
        </w:rPr>
        <w:t>周密安排部署。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各级团组织</w:t>
      </w:r>
      <w:r>
        <w:rPr>
          <w:rFonts w:hint="default" w:ascii="Times New Roman" w:hAnsi="Times New Roman" w:eastAsia="方正仿宋_GBK" w:cs="Times New Roman"/>
          <w:color w:val="auto"/>
          <w:spacing w:val="13"/>
          <w:sz w:val="32"/>
          <w:szCs w:val="32"/>
        </w:rPr>
        <w:t>要认真落实</w:t>
      </w:r>
      <w:r>
        <w:rPr>
          <w:rFonts w:hint="default" w:ascii="Times New Roman" w:hAnsi="Times New Roman" w:eastAsia="方正仿宋_GBK" w:cs="Times New Roman"/>
          <w:color w:val="auto"/>
          <w:spacing w:val="13"/>
          <w:sz w:val="32"/>
          <w:szCs w:val="32"/>
          <w:lang w:eastAsia="zh-CN"/>
        </w:rPr>
        <w:t>活动</w:t>
      </w:r>
      <w:r>
        <w:rPr>
          <w:rFonts w:hint="default" w:ascii="Times New Roman" w:hAnsi="Times New Roman" w:eastAsia="方正仿宋_GBK" w:cs="Times New Roman"/>
          <w:color w:val="auto"/>
          <w:spacing w:val="13"/>
          <w:sz w:val="32"/>
          <w:szCs w:val="32"/>
        </w:rPr>
        <w:t>各项安排部署，</w:t>
      </w:r>
      <w:r>
        <w:rPr>
          <w:rFonts w:hint="default" w:ascii="Times New Roman" w:hAnsi="Times New Roman" w:eastAsia="方正仿宋_GBK" w:cs="Times New Roman"/>
          <w:color w:val="auto"/>
          <w:spacing w:val="31"/>
          <w:sz w:val="32"/>
          <w:szCs w:val="32"/>
        </w:rPr>
        <w:t>充分调动实践团队积极性，广泛动员实践团队参与到活动</w:t>
      </w:r>
      <w:r>
        <w:rPr>
          <w:rFonts w:hint="default" w:ascii="Times New Roman" w:hAnsi="Times New Roman" w:eastAsia="方正仿宋_GBK" w:cs="Times New Roman"/>
          <w:color w:val="auto"/>
          <w:spacing w:val="27"/>
          <w:sz w:val="32"/>
          <w:szCs w:val="32"/>
        </w:rPr>
        <w:t>中来，将真正深入基层扎实开展实践的团队选拔推荐上来。</w:t>
      </w:r>
    </w:p>
    <w:p w14:paraId="34A34491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olor w:val="auto"/>
          <w:sz w:val="32"/>
          <w:szCs w:val="22"/>
          <w:lang w:val="en-US" w:eastAsia="zh-CN" w:bidi="zh-CN"/>
        </w:rPr>
        <w:t>3. 严肃赛事纪律。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olor w:val="auto"/>
          <w:sz w:val="32"/>
          <w:szCs w:val="22"/>
          <w:lang w:val="en-US" w:eastAsia="zh-CN" w:bidi="zh-CN"/>
        </w:rPr>
        <w:t>各</w:t>
      </w:r>
      <w:r>
        <w:rPr>
          <w:rFonts w:hint="default" w:ascii="Times New Roman" w:hAnsi="Times New Roman" w:eastAsia="方正仿宋_GBK" w:cs="Times New Roman"/>
          <w:i w:val="0"/>
          <w:iCs w:val="0"/>
          <w:color w:val="auto"/>
          <w:sz w:val="32"/>
          <w:szCs w:val="22"/>
          <w:lang w:val="en-US" w:eastAsia="zh-CN" w:bidi="zh-CN"/>
        </w:rPr>
        <w:t>级团组织要切实</w:t>
      </w:r>
      <w:r>
        <w:rPr>
          <w:rFonts w:hint="default" w:ascii="Times New Roman" w:hAnsi="Times New Roman" w:eastAsia="方正仿宋_GBK" w:cs="Times New Roman"/>
          <w:i w:val="0"/>
          <w:iCs w:val="0"/>
          <w:color w:val="auto"/>
          <w:sz w:val="32"/>
          <w:szCs w:val="22"/>
          <w:lang w:eastAsia="zh-CN" w:bidi="zh-CN"/>
        </w:rPr>
        <w:t>做好</w:t>
      </w:r>
      <w:r>
        <w:rPr>
          <w:rFonts w:hint="default" w:ascii="Times New Roman" w:hAnsi="Times New Roman" w:eastAsia="方正仿宋_GBK" w:cs="Times New Roman"/>
          <w:i w:val="0"/>
          <w:iCs w:val="0"/>
          <w:color w:val="auto"/>
          <w:sz w:val="32"/>
          <w:szCs w:val="22"/>
          <w:lang w:val="en-US" w:eastAsia="zh-CN" w:bidi="zh-CN"/>
        </w:rPr>
        <w:t>赛事</w:t>
      </w:r>
      <w:r>
        <w:rPr>
          <w:rFonts w:hint="default" w:ascii="Times New Roman" w:hAnsi="Times New Roman" w:eastAsia="方正仿宋_GBK" w:cs="Times New Roman"/>
          <w:i w:val="0"/>
          <w:iCs w:val="0"/>
          <w:color w:val="auto"/>
          <w:sz w:val="32"/>
          <w:szCs w:val="22"/>
          <w:lang w:eastAsia="zh-CN" w:bidi="zh-CN"/>
        </w:rPr>
        <w:t>初步选拔和审核工作，把好政治关和文字关。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评选过程中如发现弄虚作假、违规违纪等行为，将取消参评资格，并视情节轻重给予相应处理。</w:t>
      </w:r>
    </w:p>
    <w:p w14:paraId="48F6711C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 xml:space="preserve">联 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 xml:space="preserve">系 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 xml:space="preserve">人：王曼华 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 xml:space="preserve"> 张斯元</w:t>
      </w:r>
    </w:p>
    <w:p w14:paraId="0B7C853D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联系方式：0451-5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1085861</w:t>
      </w:r>
    </w:p>
    <w:p w14:paraId="1C71A626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电子邮箱：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fldChar w:fldCharType="begin"/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instrText xml:space="preserve"> HYPERLINK "mailto:hljtswxxb@163.com" </w:instrTex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fldChar w:fldCharType="separate"/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hljtswxxb@163.com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fldChar w:fldCharType="end"/>
      </w:r>
    </w:p>
    <w:p w14:paraId="4AE635BC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</w:pPr>
    </w:p>
    <w:p w14:paraId="367F82AD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</w:pPr>
    </w:p>
    <w:p w14:paraId="30CBC560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918" w:leftChars="304" w:right="0" w:rightChars="0" w:hanging="1280" w:hangingChars="4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auto"/>
          <w:sz w:val="32"/>
          <w:szCs w:val="22"/>
          <w:lang w:eastAsia="zh-CN" w:bidi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olor w:val="auto"/>
          <w:sz w:val="32"/>
          <w:szCs w:val="22"/>
          <w:lang w:eastAsia="zh-CN" w:bidi="zh-CN"/>
        </w:rPr>
        <w:t>附件：</w:t>
      </w:r>
      <w:r>
        <w:rPr>
          <w:rFonts w:hint="default" w:ascii="Times New Roman" w:hAnsi="Times New Roman" w:eastAsia="方正仿宋_GBK" w:cs="Times New Roman"/>
          <w:i w:val="0"/>
          <w:iCs w:val="0"/>
          <w:color w:val="auto"/>
          <w:sz w:val="32"/>
          <w:szCs w:val="22"/>
          <w:lang w:val="en-US" w:eastAsia="zh-CN" w:bidi="zh-CN"/>
        </w:rPr>
        <w:t xml:space="preserve">1. </w:t>
      </w:r>
      <w:r>
        <w:rPr>
          <w:rFonts w:hint="default" w:ascii="Times New Roman" w:hAnsi="Times New Roman" w:eastAsia="方正仿宋_GBK" w:cs="Times New Roman"/>
          <w:i w:val="0"/>
          <w:iCs w:val="0"/>
          <w:color w:val="auto"/>
          <w:sz w:val="32"/>
          <w:szCs w:val="22"/>
          <w:lang w:eastAsia="zh-CN" w:bidi="zh-CN"/>
        </w:rPr>
        <w:t>2026年“思政领航 筑梦青春”黑龙江省大学生“三下乡”社会实践大赛申报书</w:t>
      </w:r>
    </w:p>
    <w:p w14:paraId="4EA7EFCB"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916" w:leftChars="760" w:right="0" w:rightChars="0" w:hanging="320" w:hangingChars="1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auto"/>
          <w:sz w:val="32"/>
          <w:szCs w:val="22"/>
          <w:lang w:val="en-US" w:eastAsia="zh-CN" w:bidi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olor w:val="auto"/>
          <w:sz w:val="32"/>
          <w:szCs w:val="22"/>
          <w:lang w:val="en-US" w:eastAsia="zh-CN" w:bidi="zh-CN"/>
        </w:rPr>
        <w:t>2026年“思政领航 筑梦青春”黑龙江省大学生“三下乡”社会实践大赛汇总表</w:t>
      </w:r>
    </w:p>
    <w:p w14:paraId="7BB5D032">
      <w:pPr>
        <w:pStyle w:val="2"/>
        <w:rPr>
          <w:rFonts w:hint="default"/>
        </w:rPr>
      </w:pPr>
    </w:p>
    <w:p w14:paraId="72BC687F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 xml:space="preserve">共青团黑龙江省委员会            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 xml:space="preserve">        中共黑龙江省委宣传部</w:t>
      </w:r>
    </w:p>
    <w:p w14:paraId="0CD55337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</w:pPr>
    </w:p>
    <w:p w14:paraId="33CF4478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</w:pPr>
    </w:p>
    <w:p w14:paraId="69257B42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 xml:space="preserve">黑龙江省教育厅                                  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黑龙江省学生联合会</w:t>
      </w:r>
    </w:p>
    <w:p w14:paraId="504DF3F8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ind w:left="0" w:right="0" w:firstLine="640" w:firstLineChars="200"/>
        <w:jc w:val="center"/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 xml:space="preserve">                                                                 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color w:val="auto"/>
          <w:spacing w:val="0"/>
          <w:positio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t>日</w:t>
      </w:r>
    </w:p>
    <w:p w14:paraId="4D1A1FA7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atLeast"/>
        <w:ind w:left="0" w:right="0" w:firstLine="640" w:firstLineChars="200"/>
        <w:rPr>
          <w:rFonts w:hint="default" w:ascii="Times New Roman" w:hAnsi="Times New Roman" w:eastAsia="方正仿宋_GBK" w:cs="Times New Roman"/>
          <w:color w:val="auto"/>
          <w:spacing w:val="0"/>
          <w:position w:val="0"/>
          <w:sz w:val="32"/>
          <w:szCs w:val="32"/>
        </w:rPr>
        <w:sectPr>
          <w:footerReference r:id="rId5" w:type="default"/>
          <w:pgSz w:w="11910" w:h="16840"/>
          <w:pgMar w:top="2098" w:right="1587" w:bottom="1984" w:left="1587" w:header="0" w:footer="1134" w:gutter="0"/>
          <w:pgNumType w:fmt="decimal" w:start="1"/>
          <w:cols w:space="720" w:num="1"/>
        </w:sectPr>
      </w:pPr>
    </w:p>
    <w:p w14:paraId="2831A59E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560" w:lineRule="exact"/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9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pacing w:val="9"/>
          <w:sz w:val="32"/>
          <w:szCs w:val="32"/>
          <w:lang w:val="en-US" w:eastAsia="zh-CN"/>
        </w:rPr>
        <w:t>1</w:t>
      </w:r>
    </w:p>
    <w:p w14:paraId="24B21D11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</w:rPr>
        <w:t>2026年“思政领航 筑梦青春”黑龙江省</w:t>
      </w:r>
    </w:p>
    <w:p w14:paraId="6A36FC6D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9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</w:rPr>
        <w:t>大学生“三下乡”社会实践大赛</w:t>
      </w: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44"/>
          <w:szCs w:val="44"/>
          <w:lang w:val="en-US" w:eastAsia="zh-CN"/>
        </w:rPr>
        <w:t>申报书</w:t>
      </w:r>
    </w:p>
    <w:tbl>
      <w:tblPr>
        <w:tblStyle w:val="9"/>
        <w:tblW w:w="935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8"/>
        <w:gridCol w:w="1015"/>
        <w:gridCol w:w="1164"/>
        <w:gridCol w:w="284"/>
        <w:gridCol w:w="1123"/>
        <w:gridCol w:w="540"/>
        <w:gridCol w:w="1425"/>
        <w:gridCol w:w="2024"/>
      </w:tblGrid>
      <w:tr w14:paraId="6DBD84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778" w:type="dxa"/>
            <w:vAlign w:val="center"/>
          </w:tcPr>
          <w:p w14:paraId="49D2C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</w:rPr>
              <w:t>所在高校</w:t>
            </w:r>
          </w:p>
        </w:tc>
        <w:tc>
          <w:tcPr>
            <w:tcW w:w="2179" w:type="dxa"/>
            <w:gridSpan w:val="2"/>
            <w:vAlign w:val="center"/>
          </w:tcPr>
          <w:p w14:paraId="560A4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407" w:type="dxa"/>
            <w:gridSpan w:val="2"/>
            <w:vAlign w:val="center"/>
          </w:tcPr>
          <w:p w14:paraId="096B9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0"/>
                <w:sz w:val="28"/>
                <w:szCs w:val="28"/>
              </w:rPr>
              <w:t>团队名称</w:t>
            </w:r>
          </w:p>
        </w:tc>
        <w:tc>
          <w:tcPr>
            <w:tcW w:w="3989" w:type="dxa"/>
            <w:gridSpan w:val="3"/>
            <w:vAlign w:val="center"/>
          </w:tcPr>
          <w:p w14:paraId="383B0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auto"/>
                <w:spacing w:val="0"/>
                <w:kern w:val="0"/>
                <w:position w:val="0"/>
                <w:sz w:val="24"/>
                <w:szCs w:val="24"/>
                <w:lang w:val="en-US" w:eastAsia="zh-CN" w:bidi="ar-SA"/>
              </w:rPr>
              <w:t>须与系统报备名称保持一致</w:t>
            </w:r>
          </w:p>
        </w:tc>
      </w:tr>
      <w:tr w14:paraId="77215B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6" w:hRule="atLeast"/>
          <w:jc w:val="center"/>
        </w:trPr>
        <w:tc>
          <w:tcPr>
            <w:tcW w:w="1778" w:type="dxa"/>
            <w:vAlign w:val="center"/>
          </w:tcPr>
          <w:p w14:paraId="2EDD9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1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1"/>
                <w:sz w:val="28"/>
                <w:szCs w:val="28"/>
              </w:rPr>
              <w:t>团队类别</w:t>
            </w:r>
          </w:p>
        </w:tc>
        <w:tc>
          <w:tcPr>
            <w:tcW w:w="7575" w:type="dxa"/>
            <w:gridSpan w:val="7"/>
            <w:vAlign w:val="center"/>
          </w:tcPr>
          <w:p w14:paraId="767945C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113" w:right="108" w:hanging="11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8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8"/>
                <w:sz w:val="22"/>
                <w:szCs w:val="22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position w:val="0"/>
                <w:sz w:val="24"/>
                <w:szCs w:val="24"/>
                <w:lang w:val="en-US" w:eastAsia="zh-CN"/>
              </w:rPr>
              <w:t>宣讲习近平新时代中国特色社会主义思想/传承红色基因/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position w:val="0"/>
                <w:sz w:val="24"/>
                <w:szCs w:val="24"/>
                <w:lang w:val="en-US" w:eastAsia="zh-CN"/>
              </w:rPr>
              <w:t>助力科技创新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positio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position w:val="0"/>
                <w:sz w:val="24"/>
                <w:szCs w:val="24"/>
                <w:lang w:val="en-US" w:eastAsia="zh-CN"/>
              </w:rPr>
              <w:t>促进乡村全面振兴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positio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position w:val="0"/>
                <w:sz w:val="24"/>
                <w:szCs w:val="24"/>
                <w:lang w:val="en-US" w:eastAsia="zh-CN"/>
              </w:rPr>
              <w:t>倡导绿色发展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positio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position w:val="0"/>
                <w:sz w:val="24"/>
                <w:szCs w:val="24"/>
                <w:lang w:val="en-US" w:eastAsia="zh-CN"/>
              </w:rPr>
              <w:t>投身社会服务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positio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position w:val="0"/>
                <w:sz w:val="24"/>
                <w:szCs w:val="24"/>
                <w:lang w:val="en-US" w:eastAsia="zh-CN"/>
              </w:rPr>
              <w:t>服务卫国戍边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positio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position w:val="0"/>
                <w:sz w:val="24"/>
                <w:szCs w:val="24"/>
                <w:lang w:val="en-US" w:eastAsia="zh-CN"/>
              </w:rPr>
              <w:t>传承中华文脉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position w:val="0"/>
                <w:sz w:val="24"/>
                <w:szCs w:val="24"/>
                <w:lang w:val="en-US" w:eastAsia="zh-CN"/>
              </w:rPr>
              <w:t>/“丁香绽放・乡伴童行”/“沿着总书记足迹 上好行走的团课”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8"/>
                <w:sz w:val="22"/>
                <w:szCs w:val="22"/>
                <w:lang w:val="en-US" w:eastAsia="zh-CN"/>
              </w:rPr>
              <w:t>）</w:t>
            </w:r>
          </w:p>
        </w:tc>
      </w:tr>
      <w:tr w14:paraId="21A569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778" w:type="dxa"/>
            <w:vAlign w:val="center"/>
          </w:tcPr>
          <w:p w14:paraId="7B7E4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8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8"/>
                <w:sz w:val="28"/>
                <w:szCs w:val="28"/>
              </w:rPr>
              <w:t>团队成员</w:t>
            </w:r>
          </w:p>
        </w:tc>
        <w:tc>
          <w:tcPr>
            <w:tcW w:w="7575" w:type="dxa"/>
            <w:gridSpan w:val="7"/>
            <w:vAlign w:val="center"/>
          </w:tcPr>
          <w:p w14:paraId="7EFEC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FBF1B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1778" w:type="dxa"/>
            <w:vAlign w:val="center"/>
          </w:tcPr>
          <w:p w14:paraId="4A9C4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sz w:val="28"/>
                <w:szCs w:val="28"/>
              </w:rPr>
              <w:t>团队负责人</w:t>
            </w:r>
          </w:p>
        </w:tc>
        <w:tc>
          <w:tcPr>
            <w:tcW w:w="1015" w:type="dxa"/>
            <w:vAlign w:val="center"/>
          </w:tcPr>
          <w:p w14:paraId="6D3E5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6985E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3"/>
                <w:sz w:val="28"/>
                <w:szCs w:val="28"/>
              </w:rPr>
              <w:t>联系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3"/>
                <w:sz w:val="28"/>
                <w:szCs w:val="28"/>
                <w:lang w:val="en-US" w:eastAsia="zh-CN"/>
              </w:rPr>
              <w:t>方式</w:t>
            </w:r>
          </w:p>
        </w:tc>
        <w:tc>
          <w:tcPr>
            <w:tcW w:w="1663" w:type="dxa"/>
            <w:gridSpan w:val="2"/>
            <w:vAlign w:val="center"/>
          </w:tcPr>
          <w:p w14:paraId="7BFFB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73D83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4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4"/>
                <w:sz w:val="28"/>
                <w:szCs w:val="28"/>
              </w:rPr>
              <w:t>指导老师</w:t>
            </w:r>
          </w:p>
        </w:tc>
        <w:tc>
          <w:tcPr>
            <w:tcW w:w="2024" w:type="dxa"/>
            <w:vAlign w:val="center"/>
          </w:tcPr>
          <w:p w14:paraId="6228A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D5B01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2" w:hRule="atLeast"/>
          <w:jc w:val="center"/>
        </w:trPr>
        <w:tc>
          <w:tcPr>
            <w:tcW w:w="1778" w:type="dxa"/>
            <w:vAlign w:val="center"/>
          </w:tcPr>
          <w:p w14:paraId="3E452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  <w:lang w:val="en-US" w:eastAsia="zh-CN"/>
              </w:rPr>
              <w:t>主</w:t>
            </w:r>
          </w:p>
          <w:p w14:paraId="54CE2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  <w:lang w:val="en-US" w:eastAsia="zh-CN"/>
              </w:rPr>
              <w:t>要</w:t>
            </w:r>
          </w:p>
          <w:p w14:paraId="354C7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  <w:lang w:val="en-US" w:eastAsia="zh-CN"/>
              </w:rPr>
              <w:t>事</w:t>
            </w:r>
          </w:p>
          <w:p w14:paraId="58A26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  <w:lang w:val="en-US" w:eastAsia="zh-CN"/>
              </w:rPr>
              <w:t>迹</w:t>
            </w:r>
          </w:p>
        </w:tc>
        <w:tc>
          <w:tcPr>
            <w:tcW w:w="7575" w:type="dxa"/>
            <w:gridSpan w:val="7"/>
            <w:vAlign w:val="top"/>
          </w:tcPr>
          <w:p w14:paraId="0ED58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7FBC7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Arial" w:cs="Times New Roman"/>
                <w:snapToGrid w:val="0"/>
                <w:color w:val="auto"/>
                <w:spacing w:val="0"/>
                <w:kern w:val="0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auto"/>
                <w:spacing w:val="0"/>
                <w:kern w:val="0"/>
                <w:position w:val="0"/>
                <w:sz w:val="24"/>
                <w:szCs w:val="24"/>
                <w:lang w:val="en-US" w:eastAsia="zh-CN" w:bidi="ar-SA"/>
              </w:rPr>
              <w:t>（字数2000字以内，图文并茂，要求见详实数据、见典型举措、见特色亮点、见成效影响等）</w:t>
            </w:r>
          </w:p>
          <w:p w14:paraId="3ECA0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0716C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7651D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442A4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6007D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3" w:hRule="atLeast"/>
          <w:jc w:val="center"/>
        </w:trPr>
        <w:tc>
          <w:tcPr>
            <w:tcW w:w="1778" w:type="dxa"/>
            <w:tcBorders>
              <w:bottom w:val="single" w:color="auto" w:sz="4" w:space="0"/>
            </w:tcBorders>
            <w:vAlign w:val="center"/>
          </w:tcPr>
          <w:p w14:paraId="74DA0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ind w:left="134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  <w:lang w:val="en-US" w:eastAsia="zh-CN"/>
              </w:rPr>
              <w:t>校团委</w:t>
            </w:r>
          </w:p>
          <w:p w14:paraId="5AACE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ind w:left="134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</w:rPr>
              <w:t>推荐意见</w:t>
            </w:r>
          </w:p>
        </w:tc>
        <w:tc>
          <w:tcPr>
            <w:tcW w:w="7575" w:type="dxa"/>
            <w:gridSpan w:val="7"/>
            <w:tcBorders>
              <w:bottom w:val="single" w:color="auto" w:sz="4" w:space="0"/>
            </w:tcBorders>
            <w:vAlign w:val="top"/>
          </w:tcPr>
          <w:p w14:paraId="7045B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ind w:left="134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</w:rPr>
            </w:pPr>
          </w:p>
          <w:p w14:paraId="28293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ind w:left="134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</w:rPr>
              <w:t xml:space="preserve">                           （盖    章）</w:t>
            </w:r>
          </w:p>
          <w:p w14:paraId="13F57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ind w:left="134" w:leftChars="0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</w:rPr>
              <w:t xml:space="preserve">                            年   月   日</w:t>
            </w:r>
          </w:p>
        </w:tc>
      </w:tr>
      <w:tr w14:paraId="5E9F5B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4" w:hRule="atLeast"/>
          <w:jc w:val="center"/>
        </w:trPr>
        <w:tc>
          <w:tcPr>
            <w:tcW w:w="1778" w:type="dxa"/>
            <w:tcBorders>
              <w:top w:val="single" w:color="auto" w:sz="4" w:space="0"/>
            </w:tcBorders>
            <w:vAlign w:val="center"/>
          </w:tcPr>
          <w:p w14:paraId="5A7D8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ind w:left="134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-5"/>
                <w:sz w:val="28"/>
                <w:szCs w:val="28"/>
                <w:lang w:val="en-US" w:eastAsia="zh-CN"/>
              </w:rPr>
              <w:t>市级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  <w:lang w:val="en-US" w:eastAsia="zh-CN"/>
              </w:rPr>
              <w:t>团委</w:t>
            </w:r>
          </w:p>
          <w:p w14:paraId="5F6D6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ind w:left="134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</w:rPr>
              <w:t>推荐意见</w:t>
            </w:r>
          </w:p>
        </w:tc>
        <w:tc>
          <w:tcPr>
            <w:tcW w:w="7575" w:type="dxa"/>
            <w:gridSpan w:val="7"/>
            <w:tcBorders>
              <w:top w:val="single" w:color="auto" w:sz="4" w:space="0"/>
            </w:tcBorders>
            <w:vAlign w:val="center"/>
          </w:tcPr>
          <w:p w14:paraId="333E6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ind w:left="134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</w:rPr>
            </w:pPr>
          </w:p>
          <w:p w14:paraId="62141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Arial" w:cs="Times New Roman"/>
                <w:snapToGrid w:val="0"/>
                <w:color w:val="auto"/>
                <w:spacing w:val="0"/>
                <w:kern w:val="0"/>
                <w:position w:val="0"/>
                <w:sz w:val="24"/>
                <w:szCs w:val="24"/>
                <w:lang w:val="en-US" w:eastAsia="zh-CN" w:bidi="ar-SA"/>
              </w:rPr>
              <w:t>省直高校可不填写此栏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</w:rPr>
              <w:t xml:space="preserve">                           （盖    章）</w:t>
            </w:r>
          </w:p>
          <w:p w14:paraId="5C1C0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ind w:left="134" w:leftChars="0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</w:rPr>
              <w:t xml:space="preserve">                            年   月   日</w:t>
            </w:r>
          </w:p>
        </w:tc>
      </w:tr>
    </w:tbl>
    <w:p w14:paraId="53076723">
      <w:pPr>
        <w:rPr>
          <w:rFonts w:ascii="黑体" w:hAnsi="黑体" w:eastAsia="黑体" w:cs="黑体"/>
          <w:color w:val="auto"/>
          <w:spacing w:val="-10"/>
          <w:sz w:val="32"/>
          <w:szCs w:val="32"/>
        </w:rPr>
        <w:sectPr>
          <w:pgSz w:w="11910" w:h="16840"/>
          <w:pgMar w:top="2098" w:right="1587" w:bottom="1787" w:left="1587" w:header="0" w:footer="1134" w:gutter="0"/>
          <w:pgNumType w:fmt="decimal"/>
          <w:cols w:space="720" w:num="1"/>
        </w:sectPr>
      </w:pPr>
    </w:p>
    <w:p w14:paraId="7237D435">
      <w:pPr>
        <w:pStyle w:val="8"/>
        <w:ind w:left="0" w:leftChars="0" w:firstLine="0" w:firstLineChars="0"/>
        <w:rPr>
          <w:color w:val="auto"/>
        </w:rPr>
      </w:pPr>
    </w:p>
    <w:p w14:paraId="51FAE30D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before="101" w:line="230" w:lineRule="auto"/>
        <w:ind w:firstLine="300" w:firstLineChars="10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color w:val="auto"/>
          <w:spacing w:val="-1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auto"/>
          <w:spacing w:val="-10"/>
          <w:sz w:val="32"/>
          <w:szCs w:val="32"/>
          <w:lang w:val="en-US" w:eastAsia="zh-CN"/>
        </w:rPr>
        <w:t>2</w:t>
      </w:r>
    </w:p>
    <w:p w14:paraId="78FE8FD9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before="97" w:line="209" w:lineRule="auto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</w:rPr>
        <w:t>2026年“思政领航 筑梦青春”黑龙江省大学生</w:t>
      </w:r>
    </w:p>
    <w:p w14:paraId="0889FAF9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spacing w:before="97" w:line="209" w:lineRule="auto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</w:rPr>
        <w:t>“三下乡”社会实践大赛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  <w:lang w:val="en-US" w:eastAsia="zh-CN"/>
        </w:rPr>
        <w:t>汇总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</w:rPr>
        <w:t>表</w:t>
      </w:r>
    </w:p>
    <w:p w14:paraId="10203827">
      <w:pPr>
        <w:pStyle w:val="8"/>
        <w:rPr>
          <w:color w:val="auto"/>
        </w:rPr>
      </w:pPr>
    </w:p>
    <w:tbl>
      <w:tblPr>
        <w:tblStyle w:val="9"/>
        <w:tblW w:w="15789" w:type="dxa"/>
        <w:tblInd w:w="38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9"/>
        <w:gridCol w:w="1831"/>
        <w:gridCol w:w="953"/>
        <w:gridCol w:w="2365"/>
        <w:gridCol w:w="1811"/>
        <w:gridCol w:w="1094"/>
        <w:gridCol w:w="1930"/>
        <w:gridCol w:w="1082"/>
        <w:gridCol w:w="2978"/>
        <w:gridCol w:w="976"/>
      </w:tblGrid>
      <w:tr w14:paraId="0DE3F4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5789" w:type="dxa"/>
            <w:gridSpan w:val="10"/>
            <w:vAlign w:val="top"/>
          </w:tcPr>
          <w:p w14:paraId="5C85600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before="179" w:line="226" w:lineRule="auto"/>
              <w:ind w:left="124"/>
              <w:rPr>
                <w:rFonts w:ascii="黑体" w:hAnsi="黑体" w:eastAsia="黑体" w:cs="黑体"/>
                <w:color w:val="auto"/>
                <w:sz w:val="31"/>
                <w:szCs w:val="31"/>
              </w:rPr>
            </w:pPr>
            <w:r>
              <w:rPr>
                <w:rFonts w:hint="eastAsia" w:ascii="黑体" w:hAnsi="黑体" w:eastAsia="黑体" w:cs="黑体"/>
                <w:color w:val="auto"/>
                <w:spacing w:val="7"/>
                <w:sz w:val="31"/>
                <w:szCs w:val="31"/>
                <w:lang w:val="en-US" w:eastAsia="zh-CN"/>
              </w:rPr>
              <w:t>推荐单位盖章</w:t>
            </w:r>
            <w:r>
              <w:rPr>
                <w:rFonts w:ascii="黑体" w:hAnsi="黑体" w:eastAsia="黑体" w:cs="黑体"/>
                <w:color w:val="auto"/>
                <w:spacing w:val="6"/>
                <w:sz w:val="31"/>
                <w:szCs w:val="31"/>
              </w:rPr>
              <w:t xml:space="preserve">：                     </w:t>
            </w:r>
            <w:r>
              <w:rPr>
                <w:rFonts w:ascii="黑体" w:hAnsi="黑体" w:eastAsia="黑体" w:cs="黑体"/>
                <w:color w:val="auto"/>
                <w:spacing w:val="5"/>
                <w:sz w:val="31"/>
                <w:szCs w:val="31"/>
              </w:rPr>
              <w:t xml:space="preserve">   </w:t>
            </w:r>
            <w:r>
              <w:rPr>
                <w:rFonts w:ascii="黑体" w:hAnsi="黑体" w:eastAsia="黑体" w:cs="黑体"/>
                <w:color w:val="auto"/>
                <w:spacing w:val="7"/>
                <w:sz w:val="31"/>
                <w:szCs w:val="31"/>
              </w:rPr>
              <w:t xml:space="preserve">联系人：          </w:t>
            </w:r>
            <w:r>
              <w:rPr>
                <w:rFonts w:hint="eastAsia" w:ascii="黑体" w:hAnsi="黑体" w:eastAsia="黑体" w:cs="黑体"/>
                <w:color w:val="auto"/>
                <w:spacing w:val="7"/>
                <w:sz w:val="31"/>
                <w:szCs w:val="31"/>
                <w:lang w:val="en-US" w:eastAsia="zh-CN"/>
              </w:rPr>
              <w:t xml:space="preserve">     </w:t>
            </w:r>
            <w:r>
              <w:rPr>
                <w:rFonts w:ascii="黑体" w:hAnsi="黑体" w:eastAsia="黑体" w:cs="黑体"/>
                <w:color w:val="auto"/>
                <w:spacing w:val="7"/>
                <w:sz w:val="31"/>
                <w:szCs w:val="31"/>
              </w:rPr>
              <w:t>联系方式：</w:t>
            </w:r>
          </w:p>
        </w:tc>
      </w:tr>
      <w:tr w14:paraId="43B4DC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6" w:hRule="atLeast"/>
        </w:trPr>
        <w:tc>
          <w:tcPr>
            <w:tcW w:w="769" w:type="dxa"/>
            <w:vAlign w:val="center"/>
          </w:tcPr>
          <w:p w14:paraId="6C6CB9D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before="231" w:line="207" w:lineRule="auto"/>
              <w:jc w:val="center"/>
              <w:rPr>
                <w:rFonts w:hint="eastAsia" w:ascii="FangSong_GB2312" w:hAnsi="FangSong_GB2312" w:eastAsia="FangSong_GB2312" w:cs="FangSong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color w:val="auto"/>
                <w:spacing w:val="-4"/>
                <w:sz w:val="28"/>
                <w:szCs w:val="28"/>
              </w:rPr>
              <w:t>序号</w:t>
            </w:r>
          </w:p>
        </w:tc>
        <w:tc>
          <w:tcPr>
            <w:tcW w:w="1831" w:type="dxa"/>
            <w:vAlign w:val="center"/>
          </w:tcPr>
          <w:p w14:paraId="6C50EEA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before="91"/>
              <w:ind w:right="20"/>
              <w:jc w:val="center"/>
              <w:rPr>
                <w:rFonts w:ascii="FangSong_GB2312" w:hAnsi="FangSong_GB2312" w:eastAsia="FangSong_GB2312" w:cs="FangSong_GB2312"/>
                <w:b/>
                <w:bCs/>
                <w:color w:val="auto"/>
                <w:spacing w:val="-16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color w:val="auto"/>
                <w:spacing w:val="-16"/>
                <w:sz w:val="28"/>
                <w:szCs w:val="28"/>
              </w:rPr>
              <w:t>申报单位</w:t>
            </w:r>
          </w:p>
          <w:p w14:paraId="705FAA8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before="91"/>
              <w:ind w:right="20"/>
              <w:jc w:val="center"/>
              <w:rPr>
                <w:rFonts w:ascii="FangSong_GB2312" w:hAnsi="FangSong_GB2312" w:eastAsia="FangSong_GB2312" w:cs="FangSong_GB2312"/>
                <w:color w:val="auto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color w:val="auto"/>
                <w:spacing w:val="-2"/>
                <w:sz w:val="28"/>
                <w:szCs w:val="28"/>
              </w:rPr>
              <w:t>（所在高校）</w:t>
            </w:r>
          </w:p>
        </w:tc>
        <w:tc>
          <w:tcPr>
            <w:tcW w:w="953" w:type="dxa"/>
            <w:vAlign w:val="center"/>
          </w:tcPr>
          <w:p w14:paraId="7469963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before="92" w:line="241" w:lineRule="auto"/>
              <w:ind w:left="190" w:right="188" w:firstLine="33"/>
              <w:jc w:val="center"/>
              <w:rPr>
                <w:rFonts w:ascii="FangSong_GB2312" w:hAnsi="FangSong_GB2312" w:eastAsia="FangSong_GB2312" w:cs="FangSong_GB2312"/>
                <w:color w:val="auto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color w:val="auto"/>
                <w:spacing w:val="-22"/>
                <w:sz w:val="28"/>
                <w:szCs w:val="28"/>
              </w:rPr>
              <w:t>团队</w:t>
            </w:r>
            <w:r>
              <w:rPr>
                <w:rFonts w:ascii="FangSong_GB2312" w:hAnsi="FangSong_GB2312" w:eastAsia="FangSong_GB2312" w:cs="FangSong_GB2312"/>
                <w:b/>
                <w:bCs/>
                <w:color w:val="auto"/>
                <w:spacing w:val="-6"/>
                <w:sz w:val="28"/>
                <w:szCs w:val="28"/>
              </w:rPr>
              <w:t>名称</w:t>
            </w:r>
          </w:p>
        </w:tc>
        <w:tc>
          <w:tcPr>
            <w:tcW w:w="2365" w:type="dxa"/>
            <w:vAlign w:val="center"/>
          </w:tcPr>
          <w:p w14:paraId="09E06E9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before="91" w:line="213" w:lineRule="auto"/>
              <w:ind w:left="657"/>
              <w:jc w:val="both"/>
              <w:rPr>
                <w:rFonts w:ascii="FangSong_GB2312" w:hAnsi="FangSong_GB2312" w:eastAsia="FangSong_GB2312" w:cs="FangSong_GB2312"/>
                <w:color w:val="auto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color w:val="auto"/>
                <w:spacing w:val="-12"/>
                <w:sz w:val="28"/>
                <w:szCs w:val="28"/>
              </w:rPr>
              <w:t>团队类型</w:t>
            </w:r>
          </w:p>
          <w:p w14:paraId="45402FE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before="41" w:line="214" w:lineRule="auto"/>
              <w:ind w:right="10"/>
              <w:jc w:val="center"/>
              <w:rPr>
                <w:rFonts w:ascii="FangSong_GB2312" w:hAnsi="FangSong_GB2312" w:eastAsia="FangSong_GB2312" w:cs="FangSong_GB2312"/>
                <w:color w:val="auto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color w:val="auto"/>
                <w:spacing w:val="-2"/>
                <w:sz w:val="28"/>
                <w:szCs w:val="28"/>
              </w:rPr>
              <w:t>（下拉列表选择）</w:t>
            </w:r>
          </w:p>
        </w:tc>
        <w:tc>
          <w:tcPr>
            <w:tcW w:w="1811" w:type="dxa"/>
            <w:vAlign w:val="center"/>
          </w:tcPr>
          <w:p w14:paraId="1FE6EFA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before="91"/>
              <w:ind w:left="105" w:firstLine="119"/>
              <w:jc w:val="center"/>
              <w:rPr>
                <w:rFonts w:ascii="FangSong_GB2312" w:hAnsi="FangSong_GB2312" w:eastAsia="FangSong_GB2312" w:cs="FangSong_GB2312"/>
                <w:color w:val="auto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color w:val="auto"/>
                <w:spacing w:val="-12"/>
                <w:sz w:val="28"/>
                <w:szCs w:val="28"/>
              </w:rPr>
              <w:t>团队负责人</w:t>
            </w:r>
            <w:r>
              <w:rPr>
                <w:rFonts w:ascii="FangSong_GB2312" w:hAnsi="FangSong_GB2312" w:eastAsia="FangSong_GB2312" w:cs="FangSong_GB2312"/>
                <w:b/>
                <w:bCs/>
                <w:color w:val="auto"/>
                <w:spacing w:val="-5"/>
                <w:sz w:val="28"/>
                <w:szCs w:val="28"/>
              </w:rPr>
              <w:t>（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auto"/>
                <w:spacing w:val="-5"/>
                <w:sz w:val="28"/>
                <w:szCs w:val="28"/>
                <w:lang w:eastAsia="zh-CN"/>
              </w:rPr>
              <w:t>路演</w:t>
            </w:r>
            <w:r>
              <w:rPr>
                <w:rFonts w:ascii="FangSong_GB2312" w:hAnsi="FangSong_GB2312" w:eastAsia="FangSong_GB2312" w:cs="FangSong_GB2312"/>
                <w:b/>
                <w:bCs/>
                <w:color w:val="auto"/>
                <w:spacing w:val="-5"/>
                <w:sz w:val="28"/>
                <w:szCs w:val="28"/>
              </w:rPr>
              <w:t>人员）</w:t>
            </w:r>
          </w:p>
        </w:tc>
        <w:tc>
          <w:tcPr>
            <w:tcW w:w="1094" w:type="dxa"/>
            <w:vAlign w:val="center"/>
          </w:tcPr>
          <w:p w14:paraId="7DFF51B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before="91" w:line="243" w:lineRule="auto"/>
              <w:ind w:left="208" w:right="193" w:hanging="4"/>
              <w:jc w:val="center"/>
              <w:rPr>
                <w:rFonts w:ascii="FangSong_GB2312" w:hAnsi="FangSong_GB2312" w:eastAsia="FangSong_GB2312" w:cs="FangSong_GB2312"/>
                <w:color w:val="auto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color w:val="auto"/>
                <w:spacing w:val="-8"/>
                <w:sz w:val="28"/>
                <w:szCs w:val="28"/>
              </w:rPr>
              <w:t>联系</w:t>
            </w:r>
            <w:r>
              <w:rPr>
                <w:rFonts w:ascii="FangSong_GB2312" w:hAnsi="FangSong_GB2312" w:eastAsia="FangSong_GB2312" w:cs="FangSong_GB2312"/>
                <w:b/>
                <w:bCs/>
                <w:color w:val="auto"/>
                <w:spacing w:val="-10"/>
                <w:sz w:val="28"/>
                <w:szCs w:val="28"/>
              </w:rPr>
              <w:t>方式</w:t>
            </w:r>
          </w:p>
        </w:tc>
        <w:tc>
          <w:tcPr>
            <w:tcW w:w="1930" w:type="dxa"/>
            <w:vAlign w:val="center"/>
          </w:tcPr>
          <w:p w14:paraId="6696B59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before="91" w:line="214" w:lineRule="auto"/>
              <w:ind w:left="418"/>
              <w:jc w:val="both"/>
              <w:rPr>
                <w:rFonts w:ascii="FangSong_GB2312" w:hAnsi="FangSong_GB2312" w:eastAsia="FangSong_GB2312" w:cs="FangSong_GB2312"/>
                <w:color w:val="auto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color w:val="auto"/>
                <w:spacing w:val="-6"/>
                <w:sz w:val="28"/>
                <w:szCs w:val="28"/>
              </w:rPr>
              <w:t>指导教师</w:t>
            </w:r>
          </w:p>
          <w:p w14:paraId="6059EB5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before="40" w:line="216" w:lineRule="auto"/>
              <w:ind w:right="2"/>
              <w:jc w:val="center"/>
              <w:rPr>
                <w:rFonts w:ascii="FangSong_GB2312" w:hAnsi="FangSong_GB2312" w:eastAsia="FangSong_GB2312" w:cs="FangSong_GB2312"/>
                <w:color w:val="auto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color w:val="auto"/>
                <w:spacing w:val="-3"/>
                <w:sz w:val="28"/>
                <w:szCs w:val="28"/>
              </w:rPr>
              <w:t>（限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pacing w:val="-3"/>
                <w:sz w:val="28"/>
                <w:szCs w:val="28"/>
              </w:rPr>
              <w:t>2</w:t>
            </w:r>
            <w:r>
              <w:rPr>
                <w:rFonts w:ascii="FangSong_GB2312" w:hAnsi="FangSong_GB2312" w:eastAsia="FangSong_GB2312" w:cs="FangSong_GB2312"/>
                <w:b/>
                <w:bCs/>
                <w:color w:val="auto"/>
                <w:spacing w:val="-3"/>
                <w:sz w:val="28"/>
                <w:szCs w:val="28"/>
              </w:rPr>
              <w:t>名以内）</w:t>
            </w:r>
          </w:p>
        </w:tc>
        <w:tc>
          <w:tcPr>
            <w:tcW w:w="1082" w:type="dxa"/>
            <w:vAlign w:val="center"/>
          </w:tcPr>
          <w:p w14:paraId="2D8B925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before="91" w:line="242" w:lineRule="auto"/>
              <w:ind w:left="250" w:right="230" w:firstLine="21"/>
              <w:jc w:val="center"/>
              <w:rPr>
                <w:rFonts w:ascii="FangSong_GB2312" w:hAnsi="FangSong_GB2312" w:eastAsia="FangSong_GB2312" w:cs="FangSong_GB2312"/>
                <w:color w:val="auto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color w:val="auto"/>
                <w:spacing w:val="-22"/>
                <w:sz w:val="28"/>
                <w:szCs w:val="28"/>
              </w:rPr>
              <w:t>团队</w:t>
            </w:r>
            <w:r>
              <w:rPr>
                <w:rFonts w:ascii="FangSong_GB2312" w:hAnsi="FangSong_GB2312" w:eastAsia="FangSong_GB2312" w:cs="FangSong_GB2312"/>
                <w:b/>
                <w:bCs/>
                <w:color w:val="auto"/>
                <w:spacing w:val="-11"/>
                <w:sz w:val="28"/>
                <w:szCs w:val="28"/>
              </w:rPr>
              <w:t>成员</w:t>
            </w:r>
          </w:p>
        </w:tc>
        <w:tc>
          <w:tcPr>
            <w:tcW w:w="2978" w:type="dxa"/>
            <w:vAlign w:val="center"/>
          </w:tcPr>
          <w:p w14:paraId="5BF7F8C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before="91" w:line="214" w:lineRule="auto"/>
              <w:jc w:val="center"/>
              <w:rPr>
                <w:rFonts w:ascii="FangSong_GB2312" w:hAnsi="FangSong_GB2312" w:eastAsia="FangSong_GB2312" w:cs="FangSong_GB2312"/>
                <w:color w:val="auto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color w:val="auto"/>
                <w:spacing w:val="-8"/>
                <w:sz w:val="28"/>
                <w:szCs w:val="28"/>
              </w:rPr>
              <w:t>简要事迹</w:t>
            </w:r>
          </w:p>
          <w:p w14:paraId="05E882F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before="39" w:line="215" w:lineRule="auto"/>
              <w:jc w:val="center"/>
              <w:rPr>
                <w:rFonts w:ascii="FangSong_GB2312" w:hAnsi="FangSong_GB2312" w:eastAsia="FangSong_GB2312" w:cs="FangSong_GB2312"/>
                <w:color w:val="auto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color w:val="auto"/>
                <w:spacing w:val="-6"/>
                <w:sz w:val="28"/>
                <w:szCs w:val="28"/>
              </w:rPr>
              <w:t>（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pacing w:val="-6"/>
                <w:sz w:val="28"/>
                <w:szCs w:val="28"/>
              </w:rPr>
              <w:t>300</w:t>
            </w:r>
            <w:r>
              <w:rPr>
                <w:rFonts w:ascii="FangSong_GB2312" w:hAnsi="FangSong_GB2312" w:eastAsia="FangSong_GB2312" w:cs="FangSong_GB2312"/>
                <w:b/>
                <w:bCs/>
                <w:color w:val="auto"/>
                <w:spacing w:val="-6"/>
                <w:sz w:val="28"/>
                <w:szCs w:val="28"/>
              </w:rPr>
              <w:t>字以内）</w:t>
            </w:r>
          </w:p>
        </w:tc>
        <w:tc>
          <w:tcPr>
            <w:tcW w:w="976" w:type="dxa"/>
            <w:vAlign w:val="center"/>
          </w:tcPr>
          <w:p w14:paraId="49DCCCC7">
            <w:pPr>
              <w:keepNext w:val="0"/>
              <w:keepLines w:val="0"/>
              <w:pageBreakBefore w:val="0"/>
              <w:widowControl w:val="0"/>
              <w:tabs>
                <w:tab w:val="center" w:pos="1500"/>
              </w:tabs>
              <w:wordWrap/>
              <w:overflowPunct/>
              <w:topLinePunct w:val="0"/>
              <w:autoSpaceDE w:val="0"/>
              <w:autoSpaceDN w:val="0"/>
              <w:bidi w:val="0"/>
              <w:spacing w:before="91" w:line="214" w:lineRule="auto"/>
              <w:jc w:val="center"/>
              <w:rPr>
                <w:rFonts w:hint="default" w:ascii="FangSong_GB2312" w:hAnsi="FangSong_GB2312" w:eastAsia="FangSong_GB2312" w:cs="FangSong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auto"/>
                <w:spacing w:val="-8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78FF64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769" w:type="dxa"/>
            <w:vAlign w:val="center"/>
          </w:tcPr>
          <w:p w14:paraId="2862DAF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before="256" w:line="36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color w:val="auto"/>
                <w:position w:val="2"/>
                <w:sz w:val="31"/>
                <w:szCs w:val="31"/>
              </w:rPr>
              <w:t>1</w:t>
            </w:r>
          </w:p>
        </w:tc>
        <w:tc>
          <w:tcPr>
            <w:tcW w:w="1831" w:type="dxa"/>
            <w:vAlign w:val="center"/>
          </w:tcPr>
          <w:p w14:paraId="446E0675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953" w:type="dxa"/>
            <w:vAlign w:val="center"/>
          </w:tcPr>
          <w:p w14:paraId="3A0A2EC4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365" w:type="dxa"/>
            <w:vAlign w:val="center"/>
          </w:tcPr>
          <w:p w14:paraId="5EFFB090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811" w:type="dxa"/>
            <w:vAlign w:val="center"/>
          </w:tcPr>
          <w:p w14:paraId="3A371342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094" w:type="dxa"/>
            <w:vAlign w:val="center"/>
          </w:tcPr>
          <w:p w14:paraId="6DDAAEC4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  <w:bookmarkStart w:id="0" w:name="_GoBack"/>
            <w:bookmarkEnd w:id="0"/>
          </w:p>
        </w:tc>
        <w:tc>
          <w:tcPr>
            <w:tcW w:w="1930" w:type="dxa"/>
            <w:vAlign w:val="center"/>
          </w:tcPr>
          <w:p w14:paraId="75FCF3ED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082" w:type="dxa"/>
            <w:vAlign w:val="center"/>
          </w:tcPr>
          <w:p w14:paraId="65B24C10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978" w:type="dxa"/>
            <w:vAlign w:val="center"/>
          </w:tcPr>
          <w:p w14:paraId="5A074517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976" w:type="dxa"/>
            <w:vAlign w:val="center"/>
          </w:tcPr>
          <w:p w14:paraId="236E05CA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</w:tr>
      <w:tr w14:paraId="162915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769" w:type="dxa"/>
            <w:vAlign w:val="center"/>
          </w:tcPr>
          <w:p w14:paraId="2EED6FB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before="243" w:line="36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color w:val="auto"/>
                <w:position w:val="2"/>
                <w:sz w:val="31"/>
                <w:szCs w:val="31"/>
              </w:rPr>
              <w:t>2</w:t>
            </w:r>
          </w:p>
        </w:tc>
        <w:tc>
          <w:tcPr>
            <w:tcW w:w="1831" w:type="dxa"/>
            <w:vAlign w:val="center"/>
          </w:tcPr>
          <w:p w14:paraId="2E90D785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953" w:type="dxa"/>
            <w:vAlign w:val="center"/>
          </w:tcPr>
          <w:p w14:paraId="2CE68B85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365" w:type="dxa"/>
            <w:vAlign w:val="center"/>
          </w:tcPr>
          <w:p w14:paraId="4CD3FCD6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811" w:type="dxa"/>
            <w:vAlign w:val="center"/>
          </w:tcPr>
          <w:p w14:paraId="4F56B9B4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094" w:type="dxa"/>
            <w:vAlign w:val="center"/>
          </w:tcPr>
          <w:p w14:paraId="050E28C3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930" w:type="dxa"/>
            <w:vAlign w:val="center"/>
          </w:tcPr>
          <w:p w14:paraId="6AF109A5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082" w:type="dxa"/>
            <w:vAlign w:val="center"/>
          </w:tcPr>
          <w:p w14:paraId="2BDA39BA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978" w:type="dxa"/>
            <w:vAlign w:val="center"/>
          </w:tcPr>
          <w:p w14:paraId="16D7136B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976" w:type="dxa"/>
            <w:vAlign w:val="center"/>
          </w:tcPr>
          <w:p w14:paraId="3D35ACA7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</w:tr>
      <w:tr w14:paraId="363279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769" w:type="dxa"/>
            <w:vAlign w:val="center"/>
          </w:tcPr>
          <w:p w14:paraId="3F43B7E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before="266" w:line="36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color w:val="auto"/>
                <w:position w:val="2"/>
                <w:sz w:val="31"/>
                <w:szCs w:val="31"/>
              </w:rPr>
              <w:t>3</w:t>
            </w:r>
          </w:p>
        </w:tc>
        <w:tc>
          <w:tcPr>
            <w:tcW w:w="1831" w:type="dxa"/>
            <w:vAlign w:val="center"/>
          </w:tcPr>
          <w:p w14:paraId="0503787A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953" w:type="dxa"/>
            <w:vAlign w:val="center"/>
          </w:tcPr>
          <w:p w14:paraId="0FCF27A0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365" w:type="dxa"/>
            <w:vAlign w:val="center"/>
          </w:tcPr>
          <w:p w14:paraId="3E49FDEE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811" w:type="dxa"/>
            <w:vAlign w:val="center"/>
          </w:tcPr>
          <w:p w14:paraId="454FEDFA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094" w:type="dxa"/>
            <w:vAlign w:val="center"/>
          </w:tcPr>
          <w:p w14:paraId="082F82E5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930" w:type="dxa"/>
            <w:vAlign w:val="center"/>
          </w:tcPr>
          <w:p w14:paraId="27204938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082" w:type="dxa"/>
            <w:vAlign w:val="center"/>
          </w:tcPr>
          <w:p w14:paraId="294A7FEF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978" w:type="dxa"/>
            <w:vAlign w:val="center"/>
          </w:tcPr>
          <w:p w14:paraId="65B8100E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976" w:type="dxa"/>
            <w:vAlign w:val="center"/>
          </w:tcPr>
          <w:p w14:paraId="4CDD5144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</w:tr>
      <w:tr w14:paraId="1C67DE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769" w:type="dxa"/>
            <w:vAlign w:val="center"/>
          </w:tcPr>
          <w:p w14:paraId="4E147DA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before="257" w:line="36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color w:val="auto"/>
                <w:position w:val="2"/>
                <w:sz w:val="31"/>
                <w:szCs w:val="31"/>
              </w:rPr>
              <w:t>4</w:t>
            </w:r>
          </w:p>
        </w:tc>
        <w:tc>
          <w:tcPr>
            <w:tcW w:w="1831" w:type="dxa"/>
            <w:vAlign w:val="center"/>
          </w:tcPr>
          <w:p w14:paraId="5CD7DCF7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953" w:type="dxa"/>
            <w:vAlign w:val="center"/>
          </w:tcPr>
          <w:p w14:paraId="37248D27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365" w:type="dxa"/>
            <w:vAlign w:val="center"/>
          </w:tcPr>
          <w:p w14:paraId="7F6C6B82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811" w:type="dxa"/>
            <w:vAlign w:val="center"/>
          </w:tcPr>
          <w:p w14:paraId="59FC5BAF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094" w:type="dxa"/>
            <w:vAlign w:val="center"/>
          </w:tcPr>
          <w:p w14:paraId="10CE992B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930" w:type="dxa"/>
            <w:vAlign w:val="center"/>
          </w:tcPr>
          <w:p w14:paraId="65970853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082" w:type="dxa"/>
            <w:vAlign w:val="center"/>
          </w:tcPr>
          <w:p w14:paraId="244A8399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978" w:type="dxa"/>
            <w:vAlign w:val="center"/>
          </w:tcPr>
          <w:p w14:paraId="52D076F8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976" w:type="dxa"/>
            <w:vAlign w:val="center"/>
          </w:tcPr>
          <w:p w14:paraId="3E04EA2C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  <w:rPr>
                <w:color w:val="auto"/>
              </w:rPr>
            </w:pPr>
          </w:p>
        </w:tc>
      </w:tr>
      <w:tr w14:paraId="4EB753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769" w:type="dxa"/>
            <w:vAlign w:val="center"/>
          </w:tcPr>
          <w:p w14:paraId="0564132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before="257" w:line="360" w:lineRule="auto"/>
              <w:jc w:val="center"/>
              <w:rPr>
                <w:rFonts w:hint="eastAsia" w:ascii="Times New Roman" w:hAnsi="Times New Roman" w:eastAsia="宋体" w:cs="Times New Roman"/>
                <w:position w:val="2"/>
                <w:sz w:val="31"/>
                <w:szCs w:val="3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2"/>
                <w:sz w:val="31"/>
                <w:szCs w:val="31"/>
                <w:lang w:val="en-US" w:eastAsia="zh-CN"/>
              </w:rPr>
              <w:t>5</w:t>
            </w:r>
          </w:p>
        </w:tc>
        <w:tc>
          <w:tcPr>
            <w:tcW w:w="1831" w:type="dxa"/>
            <w:vAlign w:val="center"/>
          </w:tcPr>
          <w:p w14:paraId="253F7D85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953" w:type="dxa"/>
            <w:vAlign w:val="center"/>
          </w:tcPr>
          <w:p w14:paraId="582D4371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2365" w:type="dxa"/>
            <w:vAlign w:val="center"/>
          </w:tcPr>
          <w:p w14:paraId="26ADB28B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1811" w:type="dxa"/>
            <w:vAlign w:val="center"/>
          </w:tcPr>
          <w:p w14:paraId="322A9FEF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1094" w:type="dxa"/>
            <w:vAlign w:val="center"/>
          </w:tcPr>
          <w:p w14:paraId="78B82304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1930" w:type="dxa"/>
            <w:vAlign w:val="center"/>
          </w:tcPr>
          <w:p w14:paraId="74711FD6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1082" w:type="dxa"/>
            <w:vAlign w:val="center"/>
          </w:tcPr>
          <w:p w14:paraId="49EA9BBF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2978" w:type="dxa"/>
            <w:vAlign w:val="center"/>
          </w:tcPr>
          <w:p w14:paraId="274A891F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976" w:type="dxa"/>
            <w:vAlign w:val="center"/>
          </w:tcPr>
          <w:p w14:paraId="412C81E2">
            <w:pPr>
              <w:pStyle w:val="10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</w:tr>
    </w:tbl>
    <w:p w14:paraId="16FF8B6A">
      <w:pPr>
        <w:keepNext w:val="0"/>
        <w:keepLines w:val="0"/>
        <w:pageBreakBefore w:val="0"/>
        <w:widowControl w:val="0"/>
        <w:tabs>
          <w:tab w:val="left" w:pos="16380"/>
        </w:tabs>
        <w:wordWrap/>
        <w:overflowPunct/>
        <w:topLinePunct w:val="0"/>
        <w:autoSpaceDE w:val="0"/>
        <w:autoSpaceDN w:val="0"/>
        <w:bidi w:val="0"/>
        <w:ind w:right="111" w:rightChars="53" w:firstLine="360" w:firstLineChars="200"/>
        <w:rPr>
          <w:rFonts w:hint="default" w:ascii="Times New Roman" w:hAnsi="Times New Roman" w:cs="Times New Roman"/>
          <w:spacing w:val="0"/>
          <w:position w:val="0"/>
          <w:sz w:val="21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9286875</wp:posOffset>
                </wp:positionH>
                <wp:positionV relativeFrom="paragraph">
                  <wp:posOffset>455930</wp:posOffset>
                </wp:positionV>
                <wp:extent cx="985520" cy="25209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52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A4F0CF">
                            <w:pPr>
                              <w:pStyle w:val="4"/>
                              <w:jc w:val="right"/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  <w:t xml:space="preserve">—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  <w:instrText xml:space="preserve"> PAGE  \* MERGEFORMAT </w:instrTex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  <w:t xml:space="preserve"> 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1.25pt;margin-top:35.9pt;height:19.85pt;width:77.6pt;mso-position-horizontal-relative:margin;z-index:251660288;mso-width-relative:page;mso-height-relative:page;" filled="f" stroked="f" coordsize="21600,21600" o:gfxdata="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8OYXM9kAAAAMAQAADwAAAAAAAAABACAAAAAiAAAAZHJzL2Rvd25y&#10;ZXYueG1sUEsBAhQAFAAAAAgAh07iQNF5XQo2AgAAYQQAAA4AAAAAAAAAAQAgAAAAKA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 inset="0mm,0mm,0mm,0mm">
                  <w:txbxContent>
                    <w:p w14:paraId="68A4F0CF">
                      <w:pPr>
                        <w:pStyle w:val="4"/>
                        <w:jc w:val="right"/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  <w:t xml:space="preserve">— </w:t>
                      </w: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  <w:fldChar w:fldCharType="begin"/>
                      </w: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  <w:instrText xml:space="preserve"> PAGE  \* MERGEFORMAT </w:instrText>
                      </w: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  <w:fldChar w:fldCharType="separate"/>
                      </w: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  <w:fldChar w:fldCharType="end"/>
                      </w: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  <w:t xml:space="preserve"> —</w:t>
                      </w:r>
                    </w:p>
                  </w:txbxContent>
                </v:textbox>
              </v:shape>
            </w:pict>
          </mc:Fallback>
        </mc:AlternateContent>
      </w:r>
    </w:p>
    <w:sectPr>
      <w:footerReference r:id="rId6" w:type="default"/>
      <w:pgSz w:w="16840" w:h="11910" w:orient="landscape"/>
      <w:pgMar w:top="1652" w:right="177" w:bottom="982" w:left="170" w:header="567" w:footer="747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D5A58F">
    <w:pPr>
      <w:spacing w:line="178" w:lineRule="auto"/>
      <w:ind w:left="3923"/>
      <w:rPr>
        <w:rFonts w:ascii="Times New Roman" w:hAnsi="Times New Roman" w:eastAsia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3CA778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3CA778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D98392">
    <w:pPr>
      <w:spacing w:line="178" w:lineRule="auto"/>
      <w:ind w:left="3923"/>
      <w:rPr>
        <w:rFonts w:ascii="Times New Roman" w:hAnsi="Times New Roman" w:eastAsia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C18274"/>
    <w:multiLevelType w:val="singleLevel"/>
    <w:tmpl w:val="96C18274"/>
    <w:lvl w:ilvl="0" w:tentative="0">
      <w:start w:val="3"/>
      <w:numFmt w:val="decimal"/>
      <w:suff w:val="space"/>
      <w:lvlText w:val="%1."/>
      <w:lvlJc w:val="left"/>
    </w:lvl>
  </w:abstractNum>
  <w:abstractNum w:abstractNumId="1">
    <w:nsid w:val="3749BD78"/>
    <w:multiLevelType w:val="singleLevel"/>
    <w:tmpl w:val="3749BD78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embedSystem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76E445B"/>
    <w:rsid w:val="11D93657"/>
    <w:rsid w:val="126F49BC"/>
    <w:rsid w:val="16AB5DF6"/>
    <w:rsid w:val="16F643E3"/>
    <w:rsid w:val="1F0B5A45"/>
    <w:rsid w:val="24CB2660"/>
    <w:rsid w:val="30032277"/>
    <w:rsid w:val="31121EB3"/>
    <w:rsid w:val="31AC0F4B"/>
    <w:rsid w:val="351C27B0"/>
    <w:rsid w:val="36F22DD0"/>
    <w:rsid w:val="37E811F8"/>
    <w:rsid w:val="38CE5322"/>
    <w:rsid w:val="3C200C4B"/>
    <w:rsid w:val="3D990183"/>
    <w:rsid w:val="40640ABA"/>
    <w:rsid w:val="477534BF"/>
    <w:rsid w:val="4EC2064E"/>
    <w:rsid w:val="5036239A"/>
    <w:rsid w:val="5201260D"/>
    <w:rsid w:val="5EEA79EC"/>
    <w:rsid w:val="5FE427CC"/>
    <w:rsid w:val="647D1F9F"/>
    <w:rsid w:val="65722A57"/>
    <w:rsid w:val="668C0FB7"/>
    <w:rsid w:val="6AF523CA"/>
    <w:rsid w:val="715B76BF"/>
    <w:rsid w:val="79E05305"/>
    <w:rsid w:val="ED02C3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正文首行缩进 2 Char"/>
    <w:qFormat/>
    <w:uiPriority w:val="0"/>
    <w:pPr>
      <w:widowControl w:val="0"/>
      <w:ind w:left="420" w:leftChars="200" w:firstLine="420" w:firstLineChars="200"/>
      <w:jc w:val="both"/>
    </w:pPr>
    <w:rPr>
      <w:rFonts w:hint="eastAsia" w:ascii="Calibri" w:hAnsi="Calibri" w:eastAsia="宋体" w:cs="Times New Roman"/>
      <w:color w:val="000000"/>
      <w:kern w:val="2"/>
      <w:sz w:val="21"/>
      <w:szCs w:val="21"/>
      <w:lang w:val="en-US" w:eastAsia="zh-CN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1">
    <w:name w:val="正文文本1"/>
    <w:basedOn w:val="1"/>
    <w:qFormat/>
    <w:uiPriority w:val="0"/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9ff00ed8-3b95-4101-bc46-d094bc37e6ed</errorID>
      <errorWord xmlns="http://schemas.wps.cn/vas-ai-hub/contract-review">开展2025年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开展2025年度</item>
      </candidateList>
      <explain xmlns="http://schemas.wps.cn/vas-ai-hub/contract-review"/>
      <paraID xmlns="http://schemas.wps.cn/vas-ai-hub/contract-review">5038EC60</paraID>
      <start xmlns="http://schemas.wps.cn/vas-ai-hub/contract-review">2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f659be81-9a92-4cac-a194-66cbd658ed00</errorID>
      <errorWord xmlns="http://schemas.wps.cn/vas-ai-hub/contract-review">件的市</errorWord>
      <group xmlns="http://schemas.wps.cn/vas-ai-hub/contract-review">L1_Grammar</group>
      <groupName xmlns="http://schemas.wps.cn/vas-ai-hub/contract-review">语法问题</groupName>
      <ability xmlns="http://schemas.wps.cn/vas-ai-hub/contract-review">L2_Order</ability>
      <abilityName xmlns="http://schemas.wps.cn/vas-ai-hub/contract-review">语序不当</abilityName>
      <candidateList xmlns="http://schemas.wps.cn/vas-ai-hub/contract-review">
        <item xmlns="http://schemas.wps.cn/vas-ai-hub/contract-review">市</item>
      </candidateList>
      <explain xmlns="http://schemas.wps.cn/vas-ai-hub/contract-review">句子可能没有遵循时空、逻辑顺序，或者介词、关联词等位置不当。</explain>
      <paraID xmlns="http://schemas.wps.cn/vas-ai-hub/contract-review">64004B33</paraID>
      <start xmlns="http://schemas.wps.cn/vas-ai-hub/contract-review">0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f61c6dbb-486b-4f69-a853-b6c48d1da209</errorID>
      <errorWord xmlns="http://schemas.wps.cn/vas-ai-hub/contract-review">，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，并</item>
      </candidateList>
      <explain xmlns="http://schemas.wps.cn/vas-ai-hub/contract-review"/>
      <paraID xmlns="http://schemas.wps.cn/vas-ai-hub/contract-review">3E10F66A</paraID>
      <start xmlns="http://schemas.wps.cn/vas-ai-hub/contract-review">39</start>
      <end xmlns="http://schemas.wps.cn/vas-ai-hub/contract-review">40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55d537b2-f2c0-4013-986e-7674bce3966e</errorID>
      <errorWord xmlns="http://schemas.wps.cn/vas-ai-hub/contract-review">重要意义 </errorWord>
      <group xmlns="http://schemas.wps.cn/vas-ai-hub/contract-review">L1_Grammar</group>
      <groupName xmlns="http://schemas.wps.cn/vas-ai-hub/contract-review">语法问题</groupName>
      <ability xmlns="http://schemas.wps.cn/vas-ai-hub/contract-review">L2_Missing</ability>
      <abilityName xmlns="http://schemas.wps.cn/vas-ai-hub/contract-review">成分残缺</abilityName>
      <candidateList xmlns="http://schemas.wps.cn/vas-ai-hub/contract-review">
        <item xmlns="http://schemas.wps.cn/vas-ai-hub/contract-review">建设</item>
      </candidateList>
      <explain xmlns="http://schemas.wps.cn/vas-ai-hub/contract-review">句子中可能存在主谓宾、修饰语或者必要的词语残缺。</explain>
      <paraID xmlns="http://schemas.wps.cn/vas-ai-hub/contract-review"> 7E7D46D</paraID>
      <start xmlns="http://schemas.wps.cn/vas-ai-hub/contract-review">38</start>
      <end xmlns="http://schemas.wps.cn/vas-ai-hub/contract-review">43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8e72b5ae-90c2-4392-986e-1f7b8b74193d</errorID>
      <errorWord xmlns="http://schemas.wps.cn/vas-ai-hub/contract-review">后半篇文章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‘后半篇文章’</item>
      </candidateList>
      <explain xmlns="http://schemas.wps.cn/vas-ai-hub/contract-review">注意检查当前固定表述标点是否使用规范。</explain>
      <paraID xmlns="http://schemas.wps.cn/vas-ai-hub/contract-review"> 7E7D46D</paraID>
      <start xmlns="http://schemas.wps.cn/vas-ai-hub/contract-review">50</start>
      <end xmlns="http://schemas.wps.cn/vas-ai-hub/contract-review">55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5a60bc-3e00-419e-937f-722111d66b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2189</Words>
  <Characters>2294</Characters>
  <TotalTime>1</TotalTime>
  <ScaleCrop>false</ScaleCrop>
  <LinksUpToDate>false</LinksUpToDate>
  <CharactersWithSpaces>2650</CharactersWithSpaces>
  <Application>WPS Office_12.1.2.22575_F1E327BC-269C-435d-A152-05C5408002CA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2025-09-04T00:02:00Z</dcterms:created>
  <dc:creator>greatwall</dc:creator>
  <cp:lastModifiedBy>邢津浩</cp:lastModifiedBy>
  <cp:lastPrinted>2026-09-03T15:50:00Z</cp:lastPrinted>
  <dcterms:modified xsi:type="dcterms:W3CDTF">2026-09-04T11:26:50Z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2026-08-11T15:51:13Z</vt:filetime>
  </property>
  <property fmtid="{D5CDD505-2E9C-101B-9397-08002B2CF9AE}" pid="4" name="KSOTemplateDocerSaveRecord">
    <vt:lpwstr>eyJoZGlkIjoiMzZmNWYwNjZkZjQ4NThkMTc3NzNjNDliMmM3MWRkMjYiLCJ1c2VySWQiOiIxNTI1Njc3MjI4In0=</vt:lpwstr>
  </property>
  <property fmtid="{D5CDD505-2E9C-101B-9397-08002B2CF9AE}" pid="5" name="KSOProductBuildVer">
    <vt:lpwstr>2052-12.1.2.22575</vt:lpwstr>
  </property>
  <property fmtid="{D5CDD505-2E9C-101B-9397-08002B2CF9AE}" pid="6" name="ICV">
    <vt:lpwstr>AD73C28C8AA046F2ABB63590072E6DBE_13</vt:lpwstr>
  </property>
</Properties>
</file>