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附件 3：</w:t>
      </w:r>
    </w:p>
    <w:p>
      <w:pPr>
        <w:pStyle w:val="2"/>
        <w:bidi w:val="0"/>
        <w:jc w:val="center"/>
        <w:rPr>
          <w:b/>
          <w:bCs/>
          <w:sz w:val="32"/>
          <w:szCs w:val="48"/>
        </w:rPr>
      </w:pPr>
      <w:r>
        <w:rPr>
          <w:b/>
          <w:bCs/>
          <w:sz w:val="32"/>
          <w:szCs w:val="48"/>
        </w:rPr>
        <w:t>中国研究生智慧城市技术与创意设计大赛</w:t>
      </w:r>
    </w:p>
    <w:p>
      <w:pPr>
        <w:pStyle w:val="2"/>
        <w:bidi w:val="0"/>
        <w:jc w:val="center"/>
        <w:rPr>
          <w:b/>
          <w:bCs/>
          <w:sz w:val="32"/>
          <w:szCs w:val="48"/>
        </w:rPr>
      </w:pPr>
      <w:bookmarkStart w:id="0" w:name="_GoBack"/>
      <w:r>
        <w:rPr>
          <w:b/>
          <w:bCs/>
          <w:sz w:val="32"/>
          <w:szCs w:val="48"/>
        </w:rPr>
        <w:t>创意设计赛项目商业计划书</w:t>
      </w:r>
    </w:p>
    <w:bookmarkEnd w:id="0"/>
    <w:p>
      <w:pPr>
        <w:pStyle w:val="2"/>
        <w:bidi w:val="0"/>
        <w:jc w:val="center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(模板)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一、项目方案概述</w:t>
      </w:r>
      <w:r>
        <w:rPr>
          <w:sz w:val="28"/>
          <w:szCs w:val="28"/>
        </w:rPr>
        <w:t>（不超过 200 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二、项目团队</w:t>
      </w:r>
      <w:r>
        <w:rPr>
          <w:sz w:val="28"/>
          <w:szCs w:val="28"/>
        </w:rPr>
        <w:t>（不超过 200 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三、项目产品（服务）化</w:t>
      </w:r>
      <w:r>
        <w:rPr>
          <w:rFonts w:hint="eastAsia"/>
          <w:sz w:val="28"/>
          <w:szCs w:val="28"/>
        </w:rPr>
        <w:t>（不超过 2000 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sz w:val="28"/>
          <w:szCs w:val="28"/>
        </w:rPr>
        <w:t>项目产品（服务）特性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产品（服务）化实施计划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四、项目产品（服务）市场与竞争</w:t>
      </w:r>
      <w:r>
        <w:rPr>
          <w:sz w:val="28"/>
          <w:szCs w:val="28"/>
        </w:rPr>
        <w:t>（不超过 2000 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1、市场概述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2、竞争优势分析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3、项目实施风险及应对措施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五、商业模式</w:t>
      </w:r>
      <w:r>
        <w:rPr>
          <w:sz w:val="28"/>
          <w:szCs w:val="28"/>
        </w:rPr>
        <w:t>（不超过 2000 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1、项目产品（服务）的开发、生产（服务）策略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2、项目产品（服务）的营销策略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3、项目产品（服务）获利方式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4、（若创业）企业发展计划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六、预期经济效益分析</w:t>
      </w:r>
      <w:r>
        <w:rPr>
          <w:sz w:val="28"/>
          <w:szCs w:val="28"/>
        </w:rPr>
        <w:t>（不超过 500 字）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12"/>
          <w:sz w:val="28"/>
          <w:szCs w:val="28"/>
          <w:shd w:val="clear" w:fill="F5F1E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MTQ1N2RjNmNlYTAwZTZjZjQ4MjlhMDFlMzc0MmUifQ=="/>
  </w:docVars>
  <w:rsids>
    <w:rsidRoot w:val="7AE610A9"/>
    <w:rsid w:val="7AE6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240" w:lineRule="auto"/>
      <w:ind w:firstLine="530" w:firstLineChars="200"/>
    </w:pPr>
    <w:rPr>
      <w:rFonts w:ascii="仿宋" w:hAnsi="仿宋" w:eastAsia="仿宋" w:cs="仿宋"/>
      <w:sz w:val="24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2023-06-16T08:11:00Z</dcterms:created>
  <dc:creator>HAoYiToNG</dc:creator>
  <cp:lastModifiedBy>HAoYiToNG</cp:lastModifiedBy>
  <dcterms:modified xsi:type="dcterms:W3CDTF">2023-06-16T08:12:19Z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368D3B08958649959DFC00F52CD65179_11</vt:lpwstr>
  </property>
</Properties>
</file>