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DC5807">
      <w:pPr>
        <w:pStyle w:val="5"/>
        <w:keepNext w:val="0"/>
        <w:keepLines w:val="0"/>
        <w:widowControl w:val="0"/>
        <w:spacing w:before="0" w:after="0" w:line="560" w:lineRule="exact"/>
        <w:jc w:val="both"/>
        <w:rPr>
          <w:rFonts w:hint="eastAsia" w:ascii="黑体" w:hAnsi="宋体" w:eastAsia="黑体" w:cs="黑体"/>
          <w:b w:val="0"/>
          <w:bCs w:val="0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黑体" w:hAnsi="宋体" w:eastAsia="黑体" w:cs="黑体"/>
          <w:b w:val="0"/>
          <w:bCs w:val="0"/>
          <w:color w:val="auto"/>
          <w:kern w:val="0"/>
          <w:sz w:val="32"/>
          <w:szCs w:val="32"/>
          <w:highlight w:val="none"/>
          <w:lang w:val="en-US" w:eastAsia="zh-CN" w:bidi="ar"/>
        </w:rPr>
        <w:t>附件3</w:t>
      </w:r>
    </w:p>
    <w:p w14:paraId="1945974F">
      <w:pPr>
        <w:rPr>
          <w:rFonts w:hint="default"/>
          <w:lang w:val="en-US" w:eastAsia="zh-CN"/>
        </w:rPr>
      </w:pPr>
      <w:bookmarkStart w:id="0" w:name="_GoBack"/>
      <w:bookmarkEnd w:id="0"/>
    </w:p>
    <w:p w14:paraId="4B9CC1ED">
      <w:pPr>
        <w:spacing w:before="0" w:after="240" w:line="660" w:lineRule="exact"/>
        <w:jc w:val="center"/>
        <w:rPr>
          <w:rFonts w:hint="eastAsia" w:ascii="Times New Roman" w:hAnsi="Times New Roman" w:eastAsia="方正小标宋简体"/>
          <w:b/>
          <w:sz w:val="44"/>
          <w:lang w:eastAsia="zh-CN"/>
        </w:rPr>
      </w:pPr>
      <w:r>
        <w:rPr>
          <w:rFonts w:hint="eastAsia" w:eastAsia="方正小标宋简体"/>
          <w:b/>
          <w:sz w:val="44"/>
          <w:lang w:val="en-US" w:eastAsia="zh-CN"/>
        </w:rPr>
        <w:t>黑龙江省</w:t>
      </w:r>
      <w:r>
        <w:rPr>
          <w:rFonts w:hint="eastAsia" w:ascii="Times New Roman" w:hAnsi="Times New Roman" w:eastAsia="方正小标宋简体"/>
          <w:b/>
          <w:sz w:val="44"/>
          <w:lang w:eastAsia="zh-CN"/>
        </w:rPr>
        <w:t>2026年大学生新文科实践创新大赛</w:t>
      </w:r>
    </w:p>
    <w:p w14:paraId="2DAEA77F">
      <w:pPr>
        <w:spacing w:before="0" w:after="240" w:line="660" w:lineRule="exact"/>
        <w:jc w:val="center"/>
      </w:pPr>
      <w:r>
        <w:rPr>
          <w:rFonts w:ascii="Times New Roman" w:hAnsi="Times New Roman" w:eastAsia="方正小标宋简体"/>
          <w:b/>
          <w:sz w:val="44"/>
        </w:rPr>
        <w:t>哈尔滨工程大学各学院项目自检自查清单</w:t>
      </w:r>
    </w:p>
    <w:p w14:paraId="2D7CDD34">
      <w:pPr>
        <w:spacing w:before="0" w:after="0" w:line="560" w:lineRule="exact"/>
        <w:ind w:firstLine="560"/>
        <w:jc w:val="left"/>
      </w:pPr>
      <w:r>
        <w:rPr>
          <w:rFonts w:ascii="Times New Roman" w:hAnsi="Times New Roman" w:eastAsia="仿宋_GB2312"/>
          <w:b w:val="0"/>
          <w:sz w:val="28"/>
        </w:rPr>
        <w:t>各学院须对照行动清单逐项落实，承诺如下：坚持以立德树人为根本</w:t>
      </w:r>
      <w:r>
        <w:rPr>
          <w:rFonts w:hint="eastAsia"/>
          <w:b w:val="0"/>
          <w:sz w:val="28"/>
          <w:lang w:eastAsia="zh-CN"/>
        </w:rPr>
        <w:t>，</w:t>
      </w:r>
      <w:r>
        <w:rPr>
          <w:rFonts w:ascii="Times New Roman" w:hAnsi="Times New Roman" w:eastAsia="仿宋_GB2312"/>
          <w:b w:val="0"/>
          <w:sz w:val="28"/>
        </w:rPr>
        <w:t>以实践创新育人为核心，严格执行《关于举办黑龙江省2026年大学生新文科实践创新大赛的通知》要求，严守参赛资格红线，严把项目材料审核关，坚决杜绝挂名参赛、弄虚作假及学术不端行为；加强全过程规范管理，保障师生公平参赛，确保赛事组织工作科学、公正、廉洁、有序，严格对照下表进行自检自查。</w:t>
      </w:r>
    </w:p>
    <w:tbl>
      <w:tblPr>
        <w:tblStyle w:val="3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3"/>
        <w:gridCol w:w="5900"/>
        <w:gridCol w:w="880"/>
        <w:gridCol w:w="1633"/>
      </w:tblGrid>
      <w:tr w14:paraId="43B4F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43" w:type="dxa"/>
            <w:shd w:val="clear" w:color="auto" w:fill="F2F2F2"/>
            <w:vAlign w:val="center"/>
          </w:tcPr>
          <w:p w14:paraId="7AEA3360">
            <w:pPr>
              <w:spacing w:before="40" w:after="40" w:line="240" w:lineRule="auto"/>
              <w:ind w:firstLine="0"/>
              <w:jc w:val="center"/>
              <w:rPr>
                <w:sz w:val="32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序号</w:t>
            </w:r>
          </w:p>
        </w:tc>
        <w:tc>
          <w:tcPr>
            <w:tcW w:w="5900" w:type="dxa"/>
            <w:shd w:val="clear" w:color="auto" w:fill="F2F2F2"/>
            <w:vAlign w:val="center"/>
          </w:tcPr>
          <w:p w14:paraId="3D0A6D78">
            <w:pPr>
              <w:spacing w:before="40" w:after="40" w:line="240" w:lineRule="auto"/>
              <w:ind w:firstLine="0"/>
              <w:jc w:val="center"/>
              <w:rPr>
                <w:sz w:val="32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各学院应执行事项</w:t>
            </w:r>
          </w:p>
        </w:tc>
        <w:tc>
          <w:tcPr>
            <w:tcW w:w="880" w:type="dxa"/>
            <w:shd w:val="clear" w:color="auto" w:fill="F2F2F2"/>
            <w:vAlign w:val="center"/>
          </w:tcPr>
          <w:p w14:paraId="320A7012">
            <w:pPr>
              <w:spacing w:before="40" w:after="40" w:line="240" w:lineRule="auto"/>
              <w:ind w:firstLine="0"/>
              <w:jc w:val="center"/>
              <w:rPr>
                <w:sz w:val="32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是否完成</w:t>
            </w:r>
          </w:p>
        </w:tc>
        <w:tc>
          <w:tcPr>
            <w:tcW w:w="1633" w:type="dxa"/>
            <w:shd w:val="clear" w:color="auto" w:fill="F2F2F2"/>
            <w:vAlign w:val="center"/>
          </w:tcPr>
          <w:p w14:paraId="34634B50">
            <w:pPr>
              <w:spacing w:before="40" w:after="40" w:line="240" w:lineRule="auto"/>
              <w:ind w:firstLine="0"/>
              <w:jc w:val="center"/>
              <w:rPr>
                <w:sz w:val="32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整改情况</w:t>
            </w:r>
          </w:p>
        </w:tc>
      </w:tr>
      <w:tr w14:paraId="03594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3" w:type="dxa"/>
            <w:vAlign w:val="center"/>
          </w:tcPr>
          <w:p w14:paraId="6DF6A590">
            <w:pPr>
              <w:spacing w:before="40" w:after="40" w:line="240" w:lineRule="auto"/>
              <w:ind w:firstLine="0"/>
              <w:jc w:val="center"/>
              <w:rPr>
                <w:sz w:val="32"/>
                <w:szCs w:val="24"/>
              </w:rPr>
            </w:pPr>
            <w:r>
              <w:rPr>
                <w:rFonts w:ascii="Times New Roman" w:hAnsi="Times New Roman" w:eastAsia="仿宋_GB2312"/>
                <w:b w:val="0"/>
                <w:sz w:val="28"/>
                <w:szCs w:val="24"/>
              </w:rPr>
              <w:t>1</w:t>
            </w:r>
          </w:p>
        </w:tc>
        <w:tc>
          <w:tcPr>
            <w:tcW w:w="5900" w:type="dxa"/>
            <w:vAlign w:val="center"/>
          </w:tcPr>
          <w:p w14:paraId="2FFCFB60">
            <w:pPr>
              <w:spacing w:before="40" w:after="40" w:line="240" w:lineRule="auto"/>
              <w:ind w:firstLine="0"/>
              <w:jc w:val="left"/>
              <w:rPr>
                <w:sz w:val="32"/>
                <w:szCs w:val="24"/>
              </w:rPr>
            </w:pPr>
            <w:r>
              <w:rPr>
                <w:rFonts w:ascii="Times New Roman" w:hAnsi="Times New Roman" w:eastAsia="仿宋_GB2312"/>
                <w:b w:val="0"/>
                <w:sz w:val="28"/>
                <w:szCs w:val="24"/>
              </w:rPr>
              <w:t>成立学院参赛工作组，指定专人负责宣传动员、报名组织、资格审核及材料报送，组织师生参加“新文科实践创新大讲堂”及省教育厅宣讲活动，结合学科优势开展赛前辅导</w:t>
            </w:r>
          </w:p>
        </w:tc>
        <w:tc>
          <w:tcPr>
            <w:tcW w:w="880" w:type="dxa"/>
            <w:vAlign w:val="center"/>
          </w:tcPr>
          <w:p w14:paraId="1CB95D85">
            <w:pPr>
              <w:spacing w:before="40" w:after="40" w:line="240" w:lineRule="auto"/>
              <w:ind w:firstLine="0"/>
              <w:jc w:val="center"/>
              <w:rPr>
                <w:sz w:val="32"/>
                <w:szCs w:val="24"/>
              </w:rPr>
            </w:pPr>
          </w:p>
        </w:tc>
        <w:tc>
          <w:tcPr>
            <w:tcW w:w="1633" w:type="dxa"/>
            <w:vAlign w:val="center"/>
          </w:tcPr>
          <w:p w14:paraId="5A2EE9E2">
            <w:pPr>
              <w:spacing w:before="40" w:after="40" w:line="240" w:lineRule="auto"/>
              <w:ind w:firstLine="0"/>
              <w:jc w:val="left"/>
              <w:rPr>
                <w:sz w:val="32"/>
                <w:szCs w:val="24"/>
              </w:rPr>
            </w:pPr>
          </w:p>
        </w:tc>
      </w:tr>
      <w:tr w14:paraId="4B932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3" w:type="dxa"/>
            <w:vAlign w:val="center"/>
          </w:tcPr>
          <w:p w14:paraId="1D86C1B8">
            <w:pPr>
              <w:spacing w:before="40" w:after="40" w:line="240" w:lineRule="auto"/>
              <w:ind w:firstLine="0"/>
              <w:jc w:val="center"/>
              <w:rPr>
                <w:sz w:val="32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2</w:t>
            </w:r>
          </w:p>
        </w:tc>
        <w:tc>
          <w:tcPr>
            <w:tcW w:w="5900" w:type="dxa"/>
            <w:vAlign w:val="center"/>
          </w:tcPr>
          <w:p w14:paraId="48D244A5">
            <w:pPr>
              <w:spacing w:before="40" w:after="40" w:line="240" w:lineRule="auto"/>
              <w:ind w:firstLine="0"/>
              <w:jc w:val="left"/>
              <w:rPr>
                <w:rFonts w:hint="eastAsia" w:eastAsia="仿宋_GB2312"/>
                <w:sz w:val="32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核查参赛团队构成：每支团队由3-15名学生和1-3名指导教师组成，团队负责人须为文科专业全日制在校本科生</w:t>
            </w:r>
            <w:r>
              <w:rPr>
                <w:rFonts w:hint="eastAsia"/>
                <w:b/>
                <w:sz w:val="28"/>
                <w:szCs w:val="24"/>
                <w:lang w:eastAsia="zh-CN"/>
              </w:rPr>
              <w:t>，</w:t>
            </w: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每位学生限负责一个团队</w:t>
            </w:r>
          </w:p>
        </w:tc>
        <w:tc>
          <w:tcPr>
            <w:tcW w:w="880" w:type="dxa"/>
            <w:vAlign w:val="center"/>
          </w:tcPr>
          <w:p w14:paraId="53FD91DA">
            <w:pPr>
              <w:spacing w:before="40" w:after="40" w:line="240" w:lineRule="auto"/>
              <w:ind w:firstLine="0"/>
              <w:jc w:val="center"/>
              <w:rPr>
                <w:sz w:val="32"/>
                <w:szCs w:val="24"/>
              </w:rPr>
            </w:pPr>
          </w:p>
        </w:tc>
        <w:tc>
          <w:tcPr>
            <w:tcW w:w="1633" w:type="dxa"/>
            <w:vAlign w:val="center"/>
          </w:tcPr>
          <w:p w14:paraId="1ACFC726">
            <w:pPr>
              <w:spacing w:before="40" w:after="40" w:line="240" w:lineRule="auto"/>
              <w:ind w:firstLine="0"/>
              <w:jc w:val="left"/>
              <w:rPr>
                <w:sz w:val="32"/>
                <w:szCs w:val="24"/>
              </w:rPr>
            </w:pPr>
          </w:p>
        </w:tc>
      </w:tr>
      <w:tr w14:paraId="460C5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3" w:type="dxa"/>
            <w:vAlign w:val="center"/>
          </w:tcPr>
          <w:p w14:paraId="4DC2FDE1">
            <w:pPr>
              <w:spacing w:before="40" w:after="40" w:line="240" w:lineRule="auto"/>
              <w:ind w:firstLine="0"/>
              <w:jc w:val="center"/>
              <w:rPr>
                <w:sz w:val="32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3</w:t>
            </w:r>
          </w:p>
        </w:tc>
        <w:tc>
          <w:tcPr>
            <w:tcW w:w="5900" w:type="dxa"/>
            <w:vAlign w:val="center"/>
          </w:tcPr>
          <w:p w14:paraId="57632C11">
            <w:pPr>
              <w:spacing w:before="40" w:after="40" w:line="240" w:lineRule="auto"/>
              <w:ind w:firstLine="0"/>
              <w:jc w:val="left"/>
              <w:rPr>
                <w:sz w:val="32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核查团队研究生人数不超过团队成员数量的30%，参赛学生均为全日制在校本科生、研究生（不含在职教育）</w:t>
            </w:r>
          </w:p>
        </w:tc>
        <w:tc>
          <w:tcPr>
            <w:tcW w:w="880" w:type="dxa"/>
            <w:vAlign w:val="center"/>
          </w:tcPr>
          <w:p w14:paraId="06ADC640">
            <w:pPr>
              <w:spacing w:before="40" w:after="40" w:line="240" w:lineRule="auto"/>
              <w:ind w:firstLine="0"/>
              <w:jc w:val="center"/>
              <w:rPr>
                <w:sz w:val="32"/>
                <w:szCs w:val="24"/>
              </w:rPr>
            </w:pPr>
          </w:p>
        </w:tc>
        <w:tc>
          <w:tcPr>
            <w:tcW w:w="1633" w:type="dxa"/>
            <w:vAlign w:val="center"/>
          </w:tcPr>
          <w:p w14:paraId="2296E800">
            <w:pPr>
              <w:spacing w:before="40" w:after="40" w:line="240" w:lineRule="auto"/>
              <w:ind w:firstLine="0"/>
              <w:jc w:val="left"/>
              <w:rPr>
                <w:sz w:val="32"/>
                <w:szCs w:val="24"/>
              </w:rPr>
            </w:pPr>
          </w:p>
        </w:tc>
      </w:tr>
      <w:tr w14:paraId="58D1D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3" w:type="dxa"/>
            <w:vAlign w:val="center"/>
          </w:tcPr>
          <w:p w14:paraId="795D9FDE">
            <w:pPr>
              <w:spacing w:before="40" w:after="40" w:line="240" w:lineRule="auto"/>
              <w:ind w:firstLine="0"/>
              <w:jc w:val="center"/>
              <w:rPr>
                <w:sz w:val="32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4</w:t>
            </w:r>
          </w:p>
        </w:tc>
        <w:tc>
          <w:tcPr>
            <w:tcW w:w="5900" w:type="dxa"/>
            <w:vAlign w:val="center"/>
          </w:tcPr>
          <w:p w14:paraId="067F2EAE">
            <w:pPr>
              <w:spacing w:before="40" w:after="40" w:line="240" w:lineRule="auto"/>
              <w:ind w:firstLine="0"/>
              <w:jc w:val="left"/>
              <w:rPr>
                <w:sz w:val="32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核查每位指导教师至多指导2支参赛团队</w:t>
            </w:r>
          </w:p>
        </w:tc>
        <w:tc>
          <w:tcPr>
            <w:tcW w:w="880" w:type="dxa"/>
            <w:vAlign w:val="center"/>
          </w:tcPr>
          <w:p w14:paraId="6336A6F7">
            <w:pPr>
              <w:spacing w:before="40" w:after="40" w:line="240" w:lineRule="auto"/>
              <w:ind w:firstLine="0"/>
              <w:jc w:val="center"/>
              <w:rPr>
                <w:sz w:val="32"/>
                <w:szCs w:val="24"/>
              </w:rPr>
            </w:pPr>
          </w:p>
        </w:tc>
        <w:tc>
          <w:tcPr>
            <w:tcW w:w="1633" w:type="dxa"/>
            <w:vAlign w:val="center"/>
          </w:tcPr>
          <w:p w14:paraId="21FE8F0F">
            <w:pPr>
              <w:spacing w:before="40" w:after="40" w:line="240" w:lineRule="auto"/>
              <w:ind w:firstLine="0"/>
              <w:jc w:val="left"/>
              <w:rPr>
                <w:sz w:val="32"/>
                <w:szCs w:val="24"/>
              </w:rPr>
            </w:pPr>
          </w:p>
        </w:tc>
      </w:tr>
      <w:tr w14:paraId="5DEF5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3" w:type="dxa"/>
            <w:vAlign w:val="center"/>
          </w:tcPr>
          <w:p w14:paraId="3D3585F1">
            <w:pPr>
              <w:spacing w:before="40" w:after="40" w:line="240" w:lineRule="auto"/>
              <w:ind w:firstLine="0"/>
              <w:jc w:val="center"/>
              <w:rPr>
                <w:sz w:val="32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5</w:t>
            </w:r>
          </w:p>
        </w:tc>
        <w:tc>
          <w:tcPr>
            <w:tcW w:w="5900" w:type="dxa"/>
            <w:vAlign w:val="center"/>
          </w:tcPr>
          <w:p w14:paraId="09B5AB8E">
            <w:pPr>
              <w:spacing w:before="40" w:after="40" w:line="240" w:lineRule="auto"/>
              <w:ind w:firstLine="0"/>
              <w:jc w:val="left"/>
              <w:rPr>
                <w:sz w:val="32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核查每支参赛团队仅能选择1个符合要求的组别（文史哲、经管法、教育、艺术）报名参赛；跨校组队以团队负责人学籍所在学校为参赛单位</w:t>
            </w:r>
          </w:p>
        </w:tc>
        <w:tc>
          <w:tcPr>
            <w:tcW w:w="880" w:type="dxa"/>
            <w:vAlign w:val="center"/>
          </w:tcPr>
          <w:p w14:paraId="750F9D62">
            <w:pPr>
              <w:spacing w:before="40" w:after="40" w:line="240" w:lineRule="auto"/>
              <w:ind w:firstLine="0"/>
              <w:jc w:val="center"/>
              <w:rPr>
                <w:sz w:val="32"/>
                <w:szCs w:val="24"/>
              </w:rPr>
            </w:pPr>
          </w:p>
        </w:tc>
        <w:tc>
          <w:tcPr>
            <w:tcW w:w="1633" w:type="dxa"/>
            <w:vAlign w:val="center"/>
          </w:tcPr>
          <w:p w14:paraId="6D5E0034">
            <w:pPr>
              <w:spacing w:before="40" w:after="40" w:line="240" w:lineRule="auto"/>
              <w:ind w:firstLine="0"/>
              <w:jc w:val="left"/>
              <w:rPr>
                <w:sz w:val="32"/>
                <w:szCs w:val="24"/>
              </w:rPr>
            </w:pPr>
          </w:p>
        </w:tc>
      </w:tr>
      <w:tr w14:paraId="7790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3" w:type="dxa"/>
            <w:vAlign w:val="center"/>
          </w:tcPr>
          <w:p w14:paraId="435880D4">
            <w:pPr>
              <w:spacing w:before="40" w:after="40" w:line="240" w:lineRule="auto"/>
              <w:ind w:firstLine="0"/>
              <w:jc w:val="center"/>
              <w:rPr>
                <w:sz w:val="32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6</w:t>
            </w:r>
          </w:p>
        </w:tc>
        <w:tc>
          <w:tcPr>
            <w:tcW w:w="5900" w:type="dxa"/>
            <w:vAlign w:val="center"/>
          </w:tcPr>
          <w:p w14:paraId="2058834E">
            <w:pPr>
              <w:spacing w:before="40" w:after="40" w:line="240" w:lineRule="auto"/>
              <w:ind w:firstLine="0"/>
              <w:jc w:val="left"/>
              <w:rPr>
                <w:sz w:val="32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核查获奖限制：已获往届大赛决赛金奖、银奖，或获中国国际大学生创新大赛、“挑战杯”中国大学生创业计划竞赛等国家级竞赛铜奖及以上的作品不得参赛</w:t>
            </w:r>
          </w:p>
        </w:tc>
        <w:tc>
          <w:tcPr>
            <w:tcW w:w="880" w:type="dxa"/>
            <w:vAlign w:val="center"/>
          </w:tcPr>
          <w:p w14:paraId="5D3A7942">
            <w:pPr>
              <w:spacing w:before="40" w:after="40" w:line="240" w:lineRule="auto"/>
              <w:ind w:firstLine="0"/>
              <w:jc w:val="center"/>
              <w:rPr>
                <w:sz w:val="32"/>
                <w:szCs w:val="24"/>
              </w:rPr>
            </w:pPr>
          </w:p>
        </w:tc>
        <w:tc>
          <w:tcPr>
            <w:tcW w:w="1633" w:type="dxa"/>
            <w:vAlign w:val="center"/>
          </w:tcPr>
          <w:p w14:paraId="2A6B23F5">
            <w:pPr>
              <w:spacing w:before="40" w:after="40" w:line="240" w:lineRule="auto"/>
              <w:ind w:firstLine="0"/>
              <w:jc w:val="left"/>
              <w:rPr>
                <w:sz w:val="32"/>
                <w:szCs w:val="24"/>
              </w:rPr>
            </w:pPr>
          </w:p>
        </w:tc>
      </w:tr>
      <w:tr w14:paraId="17199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3" w:type="dxa"/>
            <w:vAlign w:val="center"/>
          </w:tcPr>
          <w:p w14:paraId="3FA89E08">
            <w:pPr>
              <w:spacing w:before="40" w:after="40" w:line="240" w:lineRule="auto"/>
              <w:ind w:firstLine="0"/>
              <w:jc w:val="center"/>
              <w:rPr>
                <w:sz w:val="32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7</w:t>
            </w:r>
          </w:p>
        </w:tc>
        <w:tc>
          <w:tcPr>
            <w:tcW w:w="5900" w:type="dxa"/>
            <w:vAlign w:val="center"/>
          </w:tcPr>
          <w:p w14:paraId="3CED3282">
            <w:pPr>
              <w:spacing w:before="40" w:after="40" w:line="240" w:lineRule="auto"/>
              <w:ind w:firstLine="0"/>
              <w:jc w:val="left"/>
              <w:rPr>
                <w:sz w:val="32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逐项核查参赛人员身份与参与情况，杜绝挂名、拼凑和虚假身份</w:t>
            </w:r>
          </w:p>
        </w:tc>
        <w:tc>
          <w:tcPr>
            <w:tcW w:w="880" w:type="dxa"/>
            <w:vAlign w:val="center"/>
          </w:tcPr>
          <w:p w14:paraId="775F6E8D">
            <w:pPr>
              <w:spacing w:before="40" w:after="40" w:line="240" w:lineRule="auto"/>
              <w:ind w:firstLine="0"/>
              <w:jc w:val="center"/>
              <w:rPr>
                <w:sz w:val="32"/>
                <w:szCs w:val="24"/>
              </w:rPr>
            </w:pPr>
          </w:p>
        </w:tc>
        <w:tc>
          <w:tcPr>
            <w:tcW w:w="1633" w:type="dxa"/>
            <w:vAlign w:val="center"/>
          </w:tcPr>
          <w:p w14:paraId="37A69F83">
            <w:pPr>
              <w:spacing w:before="40" w:after="40" w:line="240" w:lineRule="auto"/>
              <w:ind w:firstLine="0"/>
              <w:jc w:val="left"/>
              <w:rPr>
                <w:sz w:val="32"/>
                <w:szCs w:val="24"/>
              </w:rPr>
            </w:pPr>
          </w:p>
        </w:tc>
      </w:tr>
      <w:tr w14:paraId="653A3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3" w:type="dxa"/>
            <w:vAlign w:val="center"/>
          </w:tcPr>
          <w:p w14:paraId="2E805A6E">
            <w:pPr>
              <w:spacing w:before="40" w:after="40" w:line="240" w:lineRule="auto"/>
              <w:ind w:firstLine="0"/>
              <w:jc w:val="center"/>
              <w:rPr>
                <w:sz w:val="32"/>
                <w:szCs w:val="24"/>
              </w:rPr>
            </w:pPr>
            <w:r>
              <w:rPr>
                <w:rFonts w:ascii="Times New Roman" w:hAnsi="Times New Roman" w:eastAsia="仿宋_GB2312"/>
                <w:b w:val="0"/>
                <w:sz w:val="28"/>
                <w:szCs w:val="24"/>
              </w:rPr>
              <w:t>8</w:t>
            </w:r>
          </w:p>
        </w:tc>
        <w:tc>
          <w:tcPr>
            <w:tcW w:w="5900" w:type="dxa"/>
            <w:vAlign w:val="center"/>
          </w:tcPr>
          <w:p w14:paraId="6F13F834">
            <w:pPr>
              <w:spacing w:before="40" w:after="40" w:line="240" w:lineRule="auto"/>
              <w:ind w:firstLine="0"/>
              <w:jc w:val="left"/>
              <w:rPr>
                <w:sz w:val="32"/>
                <w:szCs w:val="24"/>
              </w:rPr>
            </w:pPr>
            <w:r>
              <w:rPr>
                <w:rFonts w:ascii="Times New Roman" w:hAnsi="Times New Roman" w:eastAsia="仿宋_GB2312"/>
                <w:b w:val="0"/>
                <w:sz w:val="28"/>
                <w:szCs w:val="24"/>
              </w:rPr>
              <w:t>引导选题弘扬社会主义核心价值观、厚植家国情怀，紧密对接国家战略布局和龙江区域经济社会发展需求，聚焦社会真实问题，立足专业知识提出切实可行的解决方案</w:t>
            </w:r>
          </w:p>
        </w:tc>
        <w:tc>
          <w:tcPr>
            <w:tcW w:w="880" w:type="dxa"/>
            <w:vAlign w:val="center"/>
          </w:tcPr>
          <w:p w14:paraId="4E1B8016">
            <w:pPr>
              <w:spacing w:before="40" w:after="40" w:line="240" w:lineRule="auto"/>
              <w:ind w:firstLine="0"/>
              <w:jc w:val="center"/>
              <w:rPr>
                <w:sz w:val="32"/>
                <w:szCs w:val="24"/>
              </w:rPr>
            </w:pPr>
          </w:p>
        </w:tc>
        <w:tc>
          <w:tcPr>
            <w:tcW w:w="1633" w:type="dxa"/>
            <w:vAlign w:val="center"/>
          </w:tcPr>
          <w:p w14:paraId="40283D30">
            <w:pPr>
              <w:spacing w:before="40" w:after="40" w:line="240" w:lineRule="auto"/>
              <w:ind w:firstLine="0"/>
              <w:jc w:val="left"/>
              <w:rPr>
                <w:sz w:val="32"/>
                <w:szCs w:val="24"/>
              </w:rPr>
            </w:pPr>
          </w:p>
        </w:tc>
      </w:tr>
      <w:tr w14:paraId="22D0A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3" w:type="dxa"/>
            <w:vAlign w:val="center"/>
          </w:tcPr>
          <w:p w14:paraId="756A605E">
            <w:pPr>
              <w:spacing w:before="40" w:after="40" w:line="240" w:lineRule="auto"/>
              <w:ind w:firstLine="0"/>
              <w:jc w:val="center"/>
              <w:rPr>
                <w:sz w:val="32"/>
                <w:szCs w:val="24"/>
              </w:rPr>
            </w:pPr>
            <w:r>
              <w:rPr>
                <w:rFonts w:ascii="Times New Roman" w:hAnsi="Times New Roman" w:eastAsia="仿宋_GB2312"/>
                <w:b w:val="0"/>
                <w:sz w:val="28"/>
                <w:szCs w:val="24"/>
              </w:rPr>
              <w:t>9</w:t>
            </w:r>
          </w:p>
        </w:tc>
        <w:tc>
          <w:tcPr>
            <w:tcW w:w="5900" w:type="dxa"/>
            <w:vAlign w:val="center"/>
          </w:tcPr>
          <w:p w14:paraId="561052EE">
            <w:pPr>
              <w:spacing w:before="40" w:after="40" w:line="240" w:lineRule="auto"/>
              <w:ind w:firstLine="0"/>
              <w:jc w:val="left"/>
              <w:rPr>
                <w:sz w:val="32"/>
                <w:szCs w:val="24"/>
              </w:rPr>
            </w:pPr>
            <w:r>
              <w:rPr>
                <w:rFonts w:ascii="Times New Roman" w:hAnsi="Times New Roman" w:eastAsia="仿宋_GB2312"/>
                <w:b w:val="0"/>
                <w:sz w:val="28"/>
                <w:szCs w:val="24"/>
              </w:rPr>
              <w:t>督促团队深入基层一线、真实社会场景开展实践，实现专业学习与实践锻炼的有机结合，杜绝纯线上、纯纸面虚拟实践；实践目标清晰、规划科学、分工明晰，具备覆盖时长、频次、规模、人力投入等要素的完整实施流程</w:t>
            </w:r>
          </w:p>
        </w:tc>
        <w:tc>
          <w:tcPr>
            <w:tcW w:w="880" w:type="dxa"/>
            <w:vAlign w:val="center"/>
          </w:tcPr>
          <w:p w14:paraId="65A5DEF7">
            <w:pPr>
              <w:spacing w:before="40" w:after="40" w:line="240" w:lineRule="auto"/>
              <w:ind w:firstLine="0"/>
              <w:jc w:val="center"/>
              <w:rPr>
                <w:sz w:val="32"/>
                <w:szCs w:val="24"/>
              </w:rPr>
            </w:pPr>
          </w:p>
        </w:tc>
        <w:tc>
          <w:tcPr>
            <w:tcW w:w="1633" w:type="dxa"/>
            <w:vAlign w:val="center"/>
          </w:tcPr>
          <w:p w14:paraId="34EB5890">
            <w:pPr>
              <w:spacing w:before="40" w:after="40" w:line="240" w:lineRule="auto"/>
              <w:ind w:firstLine="0"/>
              <w:jc w:val="left"/>
              <w:rPr>
                <w:sz w:val="32"/>
                <w:szCs w:val="24"/>
              </w:rPr>
            </w:pPr>
          </w:p>
        </w:tc>
      </w:tr>
      <w:tr w14:paraId="0AE6A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3" w:type="dxa"/>
            <w:vAlign w:val="center"/>
          </w:tcPr>
          <w:p w14:paraId="1FABD2F6">
            <w:pPr>
              <w:spacing w:before="40" w:after="40" w:line="240" w:lineRule="auto"/>
              <w:ind w:firstLine="0"/>
              <w:jc w:val="center"/>
              <w:rPr>
                <w:sz w:val="32"/>
                <w:szCs w:val="24"/>
              </w:rPr>
            </w:pPr>
            <w:r>
              <w:rPr>
                <w:rFonts w:ascii="Times New Roman" w:hAnsi="Times New Roman" w:eastAsia="仿宋_GB2312"/>
                <w:b w:val="0"/>
                <w:sz w:val="28"/>
                <w:szCs w:val="24"/>
              </w:rPr>
              <w:t>10</w:t>
            </w:r>
          </w:p>
        </w:tc>
        <w:tc>
          <w:tcPr>
            <w:tcW w:w="5900" w:type="dxa"/>
            <w:vAlign w:val="center"/>
          </w:tcPr>
          <w:p w14:paraId="2C758800">
            <w:pPr>
              <w:spacing w:before="40" w:after="40" w:line="240" w:lineRule="auto"/>
              <w:ind w:firstLine="0"/>
              <w:jc w:val="left"/>
              <w:rPr>
                <w:sz w:val="32"/>
                <w:szCs w:val="24"/>
              </w:rPr>
            </w:pPr>
            <w:r>
              <w:rPr>
                <w:rFonts w:ascii="Times New Roman" w:hAnsi="Times New Roman" w:eastAsia="仿宋_GB2312"/>
                <w:b w:val="0"/>
                <w:sz w:val="28"/>
                <w:szCs w:val="24"/>
              </w:rPr>
              <w:t>留存详实规范的动态记录（现场影像、访谈记录、调研日志、第三方证明等），确保原始资料真实完备</w:t>
            </w:r>
          </w:p>
        </w:tc>
        <w:tc>
          <w:tcPr>
            <w:tcW w:w="880" w:type="dxa"/>
            <w:vAlign w:val="center"/>
          </w:tcPr>
          <w:p w14:paraId="4D87E07B">
            <w:pPr>
              <w:spacing w:before="40" w:after="40" w:line="240" w:lineRule="auto"/>
              <w:ind w:firstLine="0"/>
              <w:jc w:val="center"/>
              <w:rPr>
                <w:sz w:val="32"/>
                <w:szCs w:val="24"/>
              </w:rPr>
            </w:pPr>
          </w:p>
        </w:tc>
        <w:tc>
          <w:tcPr>
            <w:tcW w:w="1633" w:type="dxa"/>
            <w:vAlign w:val="center"/>
          </w:tcPr>
          <w:p w14:paraId="104337C9">
            <w:pPr>
              <w:spacing w:before="40" w:after="40" w:line="240" w:lineRule="auto"/>
              <w:ind w:firstLine="0"/>
              <w:jc w:val="left"/>
              <w:rPr>
                <w:sz w:val="32"/>
                <w:szCs w:val="24"/>
              </w:rPr>
            </w:pPr>
          </w:p>
        </w:tc>
      </w:tr>
      <w:tr w14:paraId="5E268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3" w:type="dxa"/>
            <w:vAlign w:val="center"/>
          </w:tcPr>
          <w:p w14:paraId="36B64313">
            <w:pPr>
              <w:spacing w:before="40" w:after="40" w:line="240" w:lineRule="auto"/>
              <w:ind w:firstLine="0"/>
              <w:jc w:val="center"/>
              <w:rPr>
                <w:sz w:val="32"/>
                <w:szCs w:val="24"/>
              </w:rPr>
            </w:pPr>
            <w:r>
              <w:rPr>
                <w:rFonts w:ascii="Times New Roman" w:hAnsi="Times New Roman" w:eastAsia="仿宋_GB2312"/>
                <w:b w:val="0"/>
                <w:sz w:val="28"/>
                <w:szCs w:val="24"/>
              </w:rPr>
              <w:t>11</w:t>
            </w:r>
          </w:p>
        </w:tc>
        <w:tc>
          <w:tcPr>
            <w:tcW w:w="5900" w:type="dxa"/>
            <w:vAlign w:val="center"/>
          </w:tcPr>
          <w:p w14:paraId="79072F98">
            <w:pPr>
              <w:spacing w:before="40" w:after="40" w:line="240" w:lineRule="auto"/>
              <w:ind w:firstLine="0"/>
              <w:jc w:val="left"/>
              <w:rPr>
                <w:sz w:val="32"/>
                <w:szCs w:val="24"/>
              </w:rPr>
            </w:pPr>
            <w:r>
              <w:rPr>
                <w:rFonts w:ascii="Times New Roman" w:hAnsi="Times New Roman" w:eastAsia="仿宋_GB2312"/>
                <w:b w:val="0"/>
                <w:sz w:val="28"/>
                <w:szCs w:val="24"/>
              </w:rPr>
              <w:t>引导综合运用调查研究、案例分析、参与式观察、行动研究等多元实践研究方法并借助数字技术，注重成果的学理性、创新性与可操作性</w:t>
            </w:r>
          </w:p>
        </w:tc>
        <w:tc>
          <w:tcPr>
            <w:tcW w:w="880" w:type="dxa"/>
            <w:vAlign w:val="center"/>
          </w:tcPr>
          <w:p w14:paraId="0249D038">
            <w:pPr>
              <w:spacing w:before="40" w:after="40" w:line="240" w:lineRule="auto"/>
              <w:ind w:firstLine="0"/>
              <w:jc w:val="center"/>
              <w:rPr>
                <w:sz w:val="32"/>
                <w:szCs w:val="24"/>
              </w:rPr>
            </w:pPr>
          </w:p>
        </w:tc>
        <w:tc>
          <w:tcPr>
            <w:tcW w:w="1633" w:type="dxa"/>
            <w:vAlign w:val="center"/>
          </w:tcPr>
          <w:p w14:paraId="1030F3F7">
            <w:pPr>
              <w:spacing w:before="40" w:after="40" w:line="240" w:lineRule="auto"/>
              <w:ind w:firstLine="0"/>
              <w:jc w:val="left"/>
              <w:rPr>
                <w:sz w:val="32"/>
                <w:szCs w:val="24"/>
              </w:rPr>
            </w:pPr>
          </w:p>
        </w:tc>
      </w:tr>
      <w:tr w14:paraId="39E2D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3" w:type="dxa"/>
            <w:vAlign w:val="center"/>
          </w:tcPr>
          <w:p w14:paraId="784DEA25">
            <w:pPr>
              <w:spacing w:before="40" w:after="40" w:line="240" w:lineRule="auto"/>
              <w:ind w:firstLine="0"/>
              <w:jc w:val="center"/>
              <w:rPr>
                <w:sz w:val="32"/>
                <w:szCs w:val="24"/>
              </w:rPr>
            </w:pPr>
            <w:r>
              <w:rPr>
                <w:rFonts w:ascii="Times New Roman" w:hAnsi="Times New Roman" w:eastAsia="仿宋_GB2312"/>
                <w:b w:val="0"/>
                <w:sz w:val="28"/>
                <w:szCs w:val="24"/>
              </w:rPr>
              <w:t>12</w:t>
            </w:r>
          </w:p>
        </w:tc>
        <w:tc>
          <w:tcPr>
            <w:tcW w:w="5900" w:type="dxa"/>
            <w:vAlign w:val="center"/>
          </w:tcPr>
          <w:p w14:paraId="275663FB">
            <w:pPr>
              <w:spacing w:before="40" w:after="40" w:line="240" w:lineRule="auto"/>
              <w:ind w:firstLine="0"/>
              <w:jc w:val="left"/>
              <w:rPr>
                <w:sz w:val="32"/>
                <w:szCs w:val="24"/>
              </w:rPr>
            </w:pPr>
            <w:r>
              <w:rPr>
                <w:rFonts w:ascii="Times New Roman" w:hAnsi="Times New Roman" w:eastAsia="仿宋_GB2312"/>
                <w:b w:val="0"/>
                <w:sz w:val="28"/>
                <w:szCs w:val="24"/>
              </w:rPr>
              <w:t>组织团队按要求提交《实践创新报告》、汇报展示材料及支撑材料，汇报展示材料须完整呈现实践时长、开展形式、实施规模、走访频次等关键要素</w:t>
            </w:r>
          </w:p>
        </w:tc>
        <w:tc>
          <w:tcPr>
            <w:tcW w:w="880" w:type="dxa"/>
            <w:vAlign w:val="center"/>
          </w:tcPr>
          <w:p w14:paraId="36555520">
            <w:pPr>
              <w:spacing w:before="40" w:after="40" w:line="240" w:lineRule="auto"/>
              <w:ind w:firstLine="0"/>
              <w:jc w:val="center"/>
              <w:rPr>
                <w:sz w:val="32"/>
                <w:szCs w:val="24"/>
              </w:rPr>
            </w:pPr>
          </w:p>
        </w:tc>
        <w:tc>
          <w:tcPr>
            <w:tcW w:w="1633" w:type="dxa"/>
            <w:vAlign w:val="center"/>
          </w:tcPr>
          <w:p w14:paraId="0B03C143">
            <w:pPr>
              <w:spacing w:before="40" w:after="40" w:line="240" w:lineRule="auto"/>
              <w:ind w:firstLine="0"/>
              <w:jc w:val="left"/>
              <w:rPr>
                <w:sz w:val="32"/>
                <w:szCs w:val="24"/>
              </w:rPr>
            </w:pPr>
          </w:p>
        </w:tc>
      </w:tr>
      <w:tr w14:paraId="7142D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3" w:type="dxa"/>
            <w:vAlign w:val="center"/>
          </w:tcPr>
          <w:p w14:paraId="47EC8F36">
            <w:pPr>
              <w:spacing w:before="40" w:after="40" w:line="240" w:lineRule="auto"/>
              <w:ind w:firstLine="0"/>
              <w:jc w:val="center"/>
              <w:rPr>
                <w:sz w:val="32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13</w:t>
            </w:r>
          </w:p>
        </w:tc>
        <w:tc>
          <w:tcPr>
            <w:tcW w:w="5900" w:type="dxa"/>
            <w:vAlign w:val="center"/>
          </w:tcPr>
          <w:p w14:paraId="1E825546">
            <w:pPr>
              <w:spacing w:before="40" w:after="40" w:line="240" w:lineRule="auto"/>
              <w:ind w:firstLine="0"/>
              <w:jc w:val="left"/>
              <w:rPr>
                <w:sz w:val="32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核查全部申报材料真实、健康、合法，不含有违反《中华人民共和国宪法》及其他法律法规的内容；对成果原创性、知识产权归属逐项核查，杜绝抄袭、侵权与弄虚作假</w:t>
            </w:r>
          </w:p>
        </w:tc>
        <w:tc>
          <w:tcPr>
            <w:tcW w:w="880" w:type="dxa"/>
            <w:vAlign w:val="center"/>
          </w:tcPr>
          <w:p w14:paraId="468E2C69">
            <w:pPr>
              <w:spacing w:before="40" w:after="40" w:line="240" w:lineRule="auto"/>
              <w:ind w:firstLine="0"/>
              <w:jc w:val="center"/>
              <w:rPr>
                <w:sz w:val="32"/>
                <w:szCs w:val="24"/>
              </w:rPr>
            </w:pPr>
          </w:p>
        </w:tc>
        <w:tc>
          <w:tcPr>
            <w:tcW w:w="1633" w:type="dxa"/>
            <w:vAlign w:val="center"/>
          </w:tcPr>
          <w:p w14:paraId="5E3CF3B0">
            <w:pPr>
              <w:spacing w:before="40" w:after="40" w:line="240" w:lineRule="auto"/>
              <w:ind w:firstLine="0"/>
              <w:jc w:val="left"/>
              <w:rPr>
                <w:sz w:val="32"/>
                <w:szCs w:val="24"/>
              </w:rPr>
            </w:pPr>
          </w:p>
        </w:tc>
      </w:tr>
      <w:tr w14:paraId="0268E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3" w:type="dxa"/>
            <w:vAlign w:val="center"/>
          </w:tcPr>
          <w:p w14:paraId="05ADEBAB">
            <w:pPr>
              <w:spacing w:before="40" w:after="40" w:line="240" w:lineRule="auto"/>
              <w:ind w:firstLine="0"/>
              <w:jc w:val="center"/>
              <w:rPr>
                <w:sz w:val="32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14</w:t>
            </w:r>
          </w:p>
        </w:tc>
        <w:tc>
          <w:tcPr>
            <w:tcW w:w="5900" w:type="dxa"/>
            <w:vAlign w:val="center"/>
          </w:tcPr>
          <w:p w14:paraId="6CC6D122">
            <w:pPr>
              <w:spacing w:before="40" w:after="40" w:line="240" w:lineRule="auto"/>
              <w:ind w:firstLine="0"/>
              <w:jc w:val="left"/>
              <w:rPr>
                <w:sz w:val="32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9月</w:t>
            </w:r>
            <w:r>
              <w:rPr>
                <w:rFonts w:hint="eastAsia"/>
                <w:b/>
                <w:sz w:val="28"/>
                <w:szCs w:val="24"/>
                <w:lang w:val="en-US" w:eastAsia="zh-CN"/>
              </w:rPr>
              <w:t>8</w:t>
            </w: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日前完成参赛团队及申报材料的资格审核工作</w:t>
            </w:r>
          </w:p>
        </w:tc>
        <w:tc>
          <w:tcPr>
            <w:tcW w:w="880" w:type="dxa"/>
            <w:vAlign w:val="center"/>
          </w:tcPr>
          <w:p w14:paraId="237DD991">
            <w:pPr>
              <w:spacing w:before="40" w:after="40" w:line="240" w:lineRule="auto"/>
              <w:ind w:firstLine="0"/>
              <w:jc w:val="center"/>
              <w:rPr>
                <w:sz w:val="32"/>
                <w:szCs w:val="24"/>
              </w:rPr>
            </w:pPr>
          </w:p>
        </w:tc>
        <w:tc>
          <w:tcPr>
            <w:tcW w:w="1633" w:type="dxa"/>
            <w:vAlign w:val="center"/>
          </w:tcPr>
          <w:p w14:paraId="312D8DFA">
            <w:pPr>
              <w:spacing w:before="40" w:after="40" w:line="240" w:lineRule="auto"/>
              <w:ind w:firstLine="0"/>
              <w:jc w:val="left"/>
              <w:rPr>
                <w:sz w:val="32"/>
                <w:szCs w:val="24"/>
              </w:rPr>
            </w:pPr>
          </w:p>
        </w:tc>
      </w:tr>
      <w:tr w14:paraId="34354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3" w:type="dxa"/>
            <w:vAlign w:val="center"/>
          </w:tcPr>
          <w:p w14:paraId="2A7AC479">
            <w:pPr>
              <w:spacing w:before="40" w:after="40" w:line="240" w:lineRule="auto"/>
              <w:ind w:firstLine="0"/>
              <w:jc w:val="center"/>
              <w:rPr>
                <w:sz w:val="32"/>
                <w:szCs w:val="24"/>
              </w:rPr>
            </w:pPr>
            <w:r>
              <w:rPr>
                <w:rFonts w:ascii="Times New Roman" w:hAnsi="Times New Roman" w:eastAsia="仿宋_GB2312"/>
                <w:b w:val="0"/>
                <w:sz w:val="28"/>
                <w:szCs w:val="24"/>
              </w:rPr>
              <w:t>15</w:t>
            </w:r>
          </w:p>
        </w:tc>
        <w:tc>
          <w:tcPr>
            <w:tcW w:w="5900" w:type="dxa"/>
            <w:vAlign w:val="center"/>
          </w:tcPr>
          <w:p w14:paraId="0FFEADEF">
            <w:pPr>
              <w:spacing w:before="40" w:after="40" w:line="240" w:lineRule="auto"/>
              <w:ind w:firstLine="0"/>
              <w:jc w:val="left"/>
              <w:rPr>
                <w:sz w:val="32"/>
                <w:szCs w:val="24"/>
              </w:rPr>
            </w:pPr>
            <w:r>
              <w:rPr>
                <w:rFonts w:ascii="Times New Roman" w:hAnsi="Times New Roman" w:eastAsia="仿宋_GB2312"/>
                <w:b w:val="0"/>
                <w:sz w:val="28"/>
                <w:szCs w:val="24"/>
              </w:rPr>
              <w:t>校内评审落实回避、保密、廉洁要求，严禁“打招呼”“递条子”，禁止买卖参赛资格、违规公关、干扰评审等行为，发现即报</w:t>
            </w:r>
          </w:p>
        </w:tc>
        <w:tc>
          <w:tcPr>
            <w:tcW w:w="880" w:type="dxa"/>
            <w:vAlign w:val="center"/>
          </w:tcPr>
          <w:p w14:paraId="7CBB560C">
            <w:pPr>
              <w:spacing w:before="40" w:after="40" w:line="240" w:lineRule="auto"/>
              <w:ind w:firstLine="0"/>
              <w:jc w:val="center"/>
              <w:rPr>
                <w:sz w:val="32"/>
                <w:szCs w:val="24"/>
              </w:rPr>
            </w:pPr>
          </w:p>
        </w:tc>
        <w:tc>
          <w:tcPr>
            <w:tcW w:w="1633" w:type="dxa"/>
            <w:vAlign w:val="center"/>
          </w:tcPr>
          <w:p w14:paraId="584B8A7E">
            <w:pPr>
              <w:spacing w:before="40" w:after="40" w:line="240" w:lineRule="auto"/>
              <w:ind w:firstLine="0"/>
              <w:jc w:val="left"/>
              <w:rPr>
                <w:sz w:val="32"/>
                <w:szCs w:val="24"/>
              </w:rPr>
            </w:pPr>
          </w:p>
        </w:tc>
      </w:tr>
      <w:tr w14:paraId="6C069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3" w:type="dxa"/>
            <w:vAlign w:val="center"/>
          </w:tcPr>
          <w:p w14:paraId="18B57F06">
            <w:pPr>
              <w:spacing w:before="40" w:after="40" w:line="240" w:lineRule="auto"/>
              <w:ind w:firstLine="0"/>
              <w:jc w:val="center"/>
              <w:rPr>
                <w:sz w:val="32"/>
                <w:szCs w:val="24"/>
              </w:rPr>
            </w:pPr>
            <w:r>
              <w:rPr>
                <w:rFonts w:ascii="Times New Roman" w:hAnsi="Times New Roman" w:eastAsia="仿宋_GB2312"/>
                <w:b w:val="0"/>
                <w:sz w:val="28"/>
                <w:szCs w:val="24"/>
              </w:rPr>
              <w:t>16</w:t>
            </w:r>
          </w:p>
        </w:tc>
        <w:tc>
          <w:tcPr>
            <w:tcW w:w="5900" w:type="dxa"/>
            <w:vAlign w:val="center"/>
          </w:tcPr>
          <w:p w14:paraId="1C024CDA">
            <w:pPr>
              <w:spacing w:before="40" w:after="40" w:line="240" w:lineRule="auto"/>
              <w:ind w:firstLine="0"/>
              <w:jc w:val="left"/>
              <w:rPr>
                <w:sz w:val="32"/>
                <w:szCs w:val="24"/>
              </w:rPr>
            </w:pPr>
            <w:r>
              <w:rPr>
                <w:rFonts w:ascii="Times New Roman" w:hAnsi="Times New Roman" w:eastAsia="仿宋_GB2312"/>
                <w:b w:val="0"/>
                <w:sz w:val="28"/>
                <w:szCs w:val="24"/>
              </w:rPr>
              <w:t>建立作假追责台账，对违规项目取消资格并回溯责任，同步启动整改</w:t>
            </w:r>
          </w:p>
        </w:tc>
        <w:tc>
          <w:tcPr>
            <w:tcW w:w="880" w:type="dxa"/>
            <w:vAlign w:val="center"/>
          </w:tcPr>
          <w:p w14:paraId="7DBF3C9E">
            <w:pPr>
              <w:spacing w:before="40" w:after="40" w:line="240" w:lineRule="auto"/>
              <w:ind w:firstLine="0"/>
              <w:jc w:val="center"/>
              <w:rPr>
                <w:sz w:val="32"/>
                <w:szCs w:val="24"/>
              </w:rPr>
            </w:pPr>
          </w:p>
        </w:tc>
        <w:tc>
          <w:tcPr>
            <w:tcW w:w="1633" w:type="dxa"/>
            <w:vAlign w:val="center"/>
          </w:tcPr>
          <w:p w14:paraId="6B46032F">
            <w:pPr>
              <w:spacing w:before="40" w:after="40" w:line="240" w:lineRule="auto"/>
              <w:ind w:firstLine="0"/>
              <w:jc w:val="left"/>
              <w:rPr>
                <w:sz w:val="32"/>
                <w:szCs w:val="24"/>
              </w:rPr>
            </w:pPr>
          </w:p>
        </w:tc>
      </w:tr>
    </w:tbl>
    <w:p w14:paraId="52F1C94D">
      <w:pPr>
        <w:spacing w:before="0" w:after="120" w:line="560" w:lineRule="exact"/>
        <w:ind w:firstLine="560"/>
        <w:jc w:val="left"/>
        <w:rPr>
          <w:rFonts w:ascii="Times New Roman" w:hAnsi="Times New Roman" w:eastAsia="仿宋_GB2312"/>
          <w:b w:val="0"/>
          <w:sz w:val="28"/>
        </w:rPr>
      </w:pPr>
      <w:r>
        <w:rPr>
          <w:rFonts w:ascii="Times New Roman" w:hAnsi="Times New Roman" w:eastAsia="仿宋_GB2312"/>
          <w:b w:val="0"/>
          <w:sz w:val="28"/>
        </w:rPr>
        <w:t>注：加粗项为涉及参赛资格的一票否决项，必须全部落实；未尽事宜以省赛通知及后续正式通知为准。</w:t>
      </w:r>
    </w:p>
    <w:p w14:paraId="73D87A57">
      <w:pPr>
        <w:spacing w:before="0" w:after="120" w:line="560" w:lineRule="exact"/>
        <w:ind w:firstLine="560"/>
        <w:jc w:val="left"/>
        <w:rPr>
          <w:rFonts w:ascii="Times New Roman" w:hAnsi="Times New Roman" w:eastAsia="仿宋_GB2312"/>
          <w:b w:val="0"/>
          <w:sz w:val="28"/>
        </w:rPr>
      </w:pPr>
    </w:p>
    <w:p w14:paraId="3294F215">
      <w:pPr>
        <w:spacing w:before="0" w:after="0" w:line="560" w:lineRule="exact"/>
        <w:ind w:firstLine="560"/>
        <w:jc w:val="left"/>
      </w:pPr>
      <w:r>
        <w:rPr>
          <w:rFonts w:ascii="Times New Roman" w:hAnsi="Times New Roman" w:eastAsia="仿宋_GB2312"/>
          <w:b w:val="0"/>
          <w:sz w:val="28"/>
        </w:rPr>
        <w:t>XX学院</w:t>
      </w:r>
      <w:r>
        <w:rPr>
          <w:rFonts w:hint="eastAsia"/>
          <w:b w:val="0"/>
          <w:sz w:val="28"/>
          <w:lang w:val="en-US" w:eastAsia="zh-CN"/>
        </w:rPr>
        <w:t>现有项目xx项（附件4），</w:t>
      </w:r>
      <w:r>
        <w:rPr>
          <w:rFonts w:ascii="Times New Roman" w:hAnsi="Times New Roman" w:eastAsia="仿宋_GB2312"/>
          <w:b w:val="0"/>
          <w:sz w:val="28"/>
        </w:rPr>
        <w:t>已按上述清单对所有参赛项目及人员进行逐项落实/整改，</w:t>
      </w:r>
      <w:r>
        <w:rPr>
          <w:rFonts w:hint="eastAsia"/>
          <w:b w:val="0"/>
          <w:sz w:val="28"/>
          <w:lang w:val="en-US" w:eastAsia="zh-CN"/>
        </w:rPr>
        <w:t>全部符合自检自查清单各项条目，</w:t>
      </w:r>
      <w:r>
        <w:rPr>
          <w:rFonts w:ascii="Times New Roman" w:hAnsi="Times New Roman" w:eastAsia="仿宋_GB2312"/>
          <w:b w:val="0"/>
          <w:sz w:val="28"/>
        </w:rPr>
        <w:t>承诺内容真实、准确。</w:t>
      </w:r>
    </w:p>
    <w:p w14:paraId="7D7B3F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0" w:line="560" w:lineRule="exact"/>
        <w:ind w:right="2835"/>
        <w:jc w:val="right"/>
        <w:textAlignment w:val="auto"/>
      </w:pPr>
      <w:r>
        <w:rPr>
          <w:rFonts w:hint="eastAsia"/>
          <w:b w:val="0"/>
          <w:sz w:val="28"/>
          <w:lang w:val="en-US" w:eastAsia="zh-CN"/>
        </w:rPr>
        <w:t>团委书记</w:t>
      </w:r>
      <w:r>
        <w:rPr>
          <w:rFonts w:ascii="Times New Roman" w:hAnsi="Times New Roman" w:eastAsia="仿宋_GB2312"/>
          <w:b w:val="0"/>
          <w:sz w:val="28"/>
        </w:rPr>
        <w:t>签字：</w:t>
      </w:r>
    </w:p>
    <w:p w14:paraId="28F976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1701"/>
        <w:jc w:val="right"/>
        <w:textAlignment w:val="auto"/>
      </w:pPr>
      <w:r>
        <w:rPr>
          <w:rFonts w:ascii="Times New Roman" w:hAnsi="Times New Roman" w:eastAsia="仿宋_GB2312"/>
          <w:b w:val="0"/>
          <w:sz w:val="28"/>
        </w:rPr>
        <w:t>（</w:t>
      </w:r>
      <w:r>
        <w:rPr>
          <w:rFonts w:hint="eastAsia"/>
          <w:b w:val="0"/>
          <w:sz w:val="28"/>
          <w:lang w:val="en-US" w:eastAsia="zh-CN"/>
        </w:rPr>
        <w:t>学院团委</w:t>
      </w:r>
      <w:r>
        <w:rPr>
          <w:rFonts w:ascii="Times New Roman" w:hAnsi="Times New Roman" w:eastAsia="仿宋_GB2312"/>
          <w:b w:val="0"/>
          <w:sz w:val="28"/>
        </w:rPr>
        <w:t>公章）</w:t>
      </w:r>
    </w:p>
    <w:p w14:paraId="76901B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1701"/>
        <w:jc w:val="right"/>
        <w:textAlignment w:val="auto"/>
      </w:pPr>
      <w:r>
        <w:rPr>
          <w:rFonts w:ascii="Times New Roman" w:hAnsi="Times New Roman" w:eastAsia="仿宋_GB2312"/>
          <w:b w:val="0"/>
          <w:sz w:val="28"/>
        </w:rPr>
        <w:t>年    月    日</w:t>
      </w:r>
    </w:p>
    <w:sectPr>
      <w:pgSz w:w="11906" w:h="16838"/>
      <w:pgMar w:top="2098" w:right="1474" w:bottom="1984" w:left="147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4276753-0CB1-4254-B498-ACABB54B727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  <w:embedRegular r:id="rId2" w:fontKey="{7BD953E0-DD67-4057-A5BD-96E594D0A68B}"/>
  </w:font>
  <w:font w:name="ＭＳ 明朝">
    <w:altName w:val="仓耳舒圆体 W03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仓耳舒圆体 W03">
    <w:panose1 w:val="02020400000000000000"/>
    <w:charset w:val="80"/>
    <w:family w:val="auto"/>
    <w:pitch w:val="default"/>
    <w:sig w:usb0="80000023" w:usb1="08C10458" w:usb2="00000012" w:usb3="00000000" w:csb0="00020001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3" w:fontKey="{5866CDD1-B75D-4E38-B5E0-02603938D21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D6D23253-D88B-4149-9D43-40B8412D17EB}"/>
  </w:font>
  <w:font w:name="ＭＳ 明朝">
    <w:altName w:val="FFont-Family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5" w:fontKey="{617120D8-A1B7-4A83-8FEE-D852B161AF74}"/>
  </w:font>
  <w:font w:name="FFont-Family">
    <w:panose1 w:val="02000509000000000000"/>
    <w:charset w:val="00"/>
    <w:family w:val="auto"/>
    <w:pitch w:val="default"/>
    <w:sig w:usb0="00000001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4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9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5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7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TrueTypeFonts/>
  <w:saveSubsetFonts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91343F8"/>
    <w:rsid w:val="3F2C251F"/>
    <w:rsid w:val="3F6704C5"/>
    <w:rsid w:val="4C8E7B84"/>
    <w:rsid w:val="4DF41807"/>
    <w:rsid w:val="50F96FFC"/>
    <w:rsid w:val="521B5020"/>
    <w:rsid w:val="706E6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200" w:line="276" w:lineRule="auto"/>
    </w:pPr>
    <w:rPr>
      <w:rFonts w:ascii="Times New Roman" w:hAnsi="Times New Roman" w:eastAsia="仿宋_GB2312" w:cstheme="minorBidi"/>
      <w:sz w:val="28"/>
      <w:szCs w:val="22"/>
      <w:lang w:val="en-US" w:eastAsia="en-US" w:bidi="ar-SA"/>
    </w:rPr>
  </w:style>
  <w:style w:type="paragraph" w:styleId="4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5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6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8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9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10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1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2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44"/>
    <w:unhideWhenUsed/>
    <w:qFormat/>
    <w:uiPriority w:val="99"/>
    <w:pPr>
      <w:spacing w:after="120"/>
    </w:pPr>
  </w:style>
  <w:style w:type="paragraph" w:styleId="3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3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4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5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6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7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8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9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qFormat/>
    <w:uiPriority w:val="99"/>
  </w:style>
  <w:style w:type="character" w:customStyle="1" w:styleId="136">
    <w:name w:val="Footer Char"/>
    <w:basedOn w:val="132"/>
    <w:link w:val="24"/>
    <w:qFormat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6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2"/>
    <w:qFormat/>
    <w:uiPriority w:val="99"/>
  </w:style>
  <w:style w:type="character" w:customStyle="1" w:styleId="145">
    <w:name w:val="Body Text 2 Char"/>
    <w:basedOn w:val="132"/>
    <w:link w:val="28"/>
    <w:qFormat/>
    <w:uiPriority w:val="99"/>
  </w:style>
  <w:style w:type="character" w:customStyle="1" w:styleId="146">
    <w:name w:val="Body Text 3 Char"/>
    <w:basedOn w:val="132"/>
    <w:link w:val="18"/>
    <w:qFormat/>
    <w:uiPriority w:val="99"/>
    <w:rPr>
      <w:sz w:val="16"/>
      <w:szCs w:val="16"/>
    </w:rPr>
  </w:style>
  <w:style w:type="character" w:customStyle="1" w:styleId="147">
    <w:name w:val="Macro Text Char"/>
    <w:basedOn w:val="132"/>
    <w:link w:val="3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7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8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10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1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2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4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ontractReview xmlns="http://schemas.wps.cn/vas-ai-hub/contract-review">
  <reviewItems>
    <reviewItem>
      <errorID>40e9c11f-2e7a-4ec9-8801-37966aeecb69</errorID>
      <errorWord>、</errorWord>
      <group>L1_Punc</group>
      <groupName>标点问题</groupName>
      <ability>L2_Punc_CN</ability>
      <abilityName>标点符号问题</abilityName>
      <candidateList>
        <item>，</item>
      </candidateList>
      <explain/>
      <paraID>2D7CDD34</paraID>
      <start>30</start>
      <end>31</end>
      <status>modified</status>
      <modifiedWord>，</modifiedWord>
      <trackRevisions>false</trackRevisions>
    </reviewItem>
    <reviewItem>
      <errorID>2c6f5071-5f85-43ca-ad30-212576680a3e</errorID>
      <errorWord>详实</errorWord>
      <group>L1_Word</group>
      <groupName>字词问题</groupName>
      <ability>L2_Typo</ability>
      <abilityName>字词错误</abilityName>
      <candidateList>
        <item>翔实</item>
      </candidateList>
      <explain/>
      <paraID>2C758800</paraID>
      <start>2</start>
      <end>4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customXml/itemProps2.xml><?xml version="1.0" encoding="utf-8"?>
<ds:datastoreItem xmlns:ds="http://schemas.openxmlformats.org/officeDocument/2006/customXml" ds:itemID="{1db60182-da96-4ca9-8b01-1610e15ea95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1251</Words>
  <Characters>1274</Characters>
  <Lines>0</Lines>
  <Paragraphs>0</Paragraphs>
  <TotalTime>6</TotalTime>
  <ScaleCrop>false</ScaleCrop>
  <LinksUpToDate>false</LinksUpToDate>
  <CharactersWithSpaces>1282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路人</cp:lastModifiedBy>
  <dcterms:modified xsi:type="dcterms:W3CDTF">2026-08-30T11:52:59Z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eyJoZGlkIjoiOTU3N2RlOWVjOTY1M2MyYzUzMTU2NzllNDZlOWJkZjMiLCJ1c2VySWQiOiI3OTUyOTc0MzgifQ==</vt:lpwstr>
  </property>
  <property fmtid="{D5CDD505-2E9C-101B-9397-08002B2CF9AE}" pid="3" name="KSOProductBuildVer">
    <vt:lpwstr>2052-12.1.0.28043</vt:lpwstr>
  </property>
  <property fmtid="{D5CDD505-2E9C-101B-9397-08002B2CF9AE}" pid="4" name="ICV">
    <vt:lpwstr>A144F99478204F5990CF1032A0DFE278_12</vt:lpwstr>
  </property>
</Properties>
</file>