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附件：</w:t>
      </w:r>
      <w:bookmarkStart w:id="0" w:name="_GoBack"/>
      <w:bookmarkEnd w:id="0"/>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2016年“全国研究生创新实践系列活动”主题赛事简介</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“全国研究生创新实践系列活动”2016年举办的各主题赛事简介如下： </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一、全国研究生智慧城市技术与创意设计大赛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“全国研究生智慧城市技术与创意设计大赛”是2014年设立的主题赛事，每年举办一届。</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利用智能技术，创新城市发展方式，提升城市发展质量，建设“智慧城市”，成为我国未来城市发展的重要战略。举办“智慧城市技术与创意设计大赛”，旨在结合“智慧城市”建设的具体需求，联合“智慧城市”相关产业联盟，围绕“智慧城市”的技术创新和创意，激发研究生创新热情，发挥研究生的想象力和创造力，促进智慧城市相关领域拔尖创新人才培养，促进“智慧城市”理念向全社会的传播与普及，为“智慧城市”建设提供智力支持。</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报名参赛学生涉及学科有：计算机科学与技术、电子科学与技术、控制科学与工程、信息与通信工程、交通运输工程、环境科学与工程、城乡规划学等。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教育部学位与研究生教育发展中心、中国科协青少年科技中心联合全国工程专业学位研究生教育指导委员会、中国智慧城市产业技术</w:t>
      </w:r>
      <w:r w:rsidRPr="00176B73">
        <w:rPr>
          <w:rFonts w:asciiTheme="minorEastAsia" w:hAnsiTheme="minorEastAsia"/>
          <w:sz w:val="28"/>
          <w:szCs w:val="28"/>
        </w:rPr>
        <w:lastRenderedPageBreak/>
        <w:t>创新战略联盟、数字音视频编解码（AVS）产业技术创新战略联盟主办。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组委会秘书处设于北京航空航天大学研究生院。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人：陈前放</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联系电话：010-82317785</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箱：chenqianfang@buaa.edu.cn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www.smartcity-competition.com.cn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（三）2016年赛事相关信息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承办单位：北京大学</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人：常铖</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联系电话：010-62751358</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箱：pku_smartcity@126.com</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二、全国研究生移动终端应用设计创新大赛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“全国研究生移动终端应用设计创新大赛”是2015年设立的主题赛事，每年举办一届。</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随着现代科技的不断进步，移动互联网正在越来越多地改变着人们的生活方式。4G移动网络的不断建设和完善，使得移动互联网产业规模已呈现出爆发式增长态势，移动互联网发展在我国已进入全民时代。设立“全国研究生移动终端应用设计创新大赛”，旨在满足移动</w:t>
      </w:r>
      <w:r w:rsidRPr="00176B73">
        <w:rPr>
          <w:rFonts w:asciiTheme="minorEastAsia" w:hAnsiTheme="minorEastAsia"/>
          <w:sz w:val="28"/>
          <w:szCs w:val="28"/>
        </w:rPr>
        <w:lastRenderedPageBreak/>
        <w:t>互联网高层次、精英型人才培养需求，提升研究生教育主动服务国家经济社会发展的能力，推动移动互联网创新型人才的培养。</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报名参赛学生涉及学科有：信息与通信工程、计算机科学与技术、电子科学与技术、控制科学与工程等。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教育部学位与研究生教育发展中心、中国科协青少年科技中心联合全国工程专业学位研究生教育指导委员会主办，中国通信学会、移动智能终端技术创新与产业联盟、中国移动互联网产业联盟协办。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组委会秘书处常设于北京邮电大学研究生院。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系人：李搏</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联系电话：010-62283527</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箱：libo@bupt.edu.cn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www.mtdasai.com.cn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（三）2016年赛事相关信息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承办单位：杭州电子科技大学</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系人：李强</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联系电话：0571-86919139</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箱：liqiang@hdu.edu.cn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三、中国研究生未来飞行器创新大赛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lastRenderedPageBreak/>
        <w:t>（一）相关背景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“中国研究生未来飞行器创新大赛”是2015年设立的主题赛事，每年举办一届。</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飞行器的研制是一项系统工程，它集合了机械、通信、电子、控制、材料等多个研究领域，且其应用覆盖了工业、农业、通信、环境规划、交通等各个民生领域。国内外飞行器技术的高速发展，对创新型人才与人才教育提出了更高的要求，具有创造性、动手能力强、有创新思维的人才是航空航天技术持续发展的关键所在。围绕未来飞行器技术与创新的主题，面向研究生举办“未来飞行器创新大赛”有利于研究生的创新科研能力、理论联系实际的能力与解决工程实际问题能力的提高，促进研究生培养质量的全面提升，利于我国航空航天领域创新型人才的培养，也利于促进航空、航天知识的传播和普及，激发创新活力，推动我国飞行器技术的发展与进步。</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的学科有：航空宇航科学与技术、机械工程、控制科学与工程、力学、电力工程、兵器科学与技术、信息与通信工程、电子科学与技术、仪器科学与工程、计算机科学与技术、光学工程、土木工程 、安全科学与工程、材料科学与工程等。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教育部学位与研究生教育发展中心、中国科协青少年科技中心、国际宇航联合会、中国宇航学会、中国航空学会联合欧盟QB50立方星低热层大气探测委员会、中国无线电协会业余无线电工作委员会主</w:t>
      </w:r>
      <w:r w:rsidRPr="00176B73">
        <w:rPr>
          <w:rFonts w:asciiTheme="minorEastAsia" w:hAnsiTheme="minorEastAsia"/>
          <w:sz w:val="28"/>
          <w:szCs w:val="28"/>
        </w:rPr>
        <w:lastRenderedPageBreak/>
        <w:t>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组委会秘书处设于西北工业大学研究生院。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人：徐含乐</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联系方式：029-88495782</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箱：xuhanle@nwpu.edu.cn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www.ffvc.org</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（三）2016年赛事相关信息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承办单位：国防科学技术大学</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人：揭锦亮，吴琳茜</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联系电话：0731-84573119、84574151</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w:t>
      </w:r>
      <w:hyperlink r:id="rId4" w:history="1">
        <w:r w:rsidRPr="00176B73">
          <w:rPr>
            <w:rStyle w:val="a3"/>
            <w:rFonts w:asciiTheme="minorEastAsia" w:hAnsiTheme="minorEastAsia"/>
            <w:sz w:val="28"/>
            <w:szCs w:val="28"/>
          </w:rPr>
          <w:t>jie20022006@163.com</w:t>
        </w:r>
      </w:hyperlink>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四、中国石油工程设计大赛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“中国石油工程设计大赛”于2011年由中国石油大学（北京）发起，每年一届，已连续举办五届。自2013年（第三届）起，纳入“全国研究生创新实践系列活动”。</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实施“卓越工程师教育培养计划”是深入贯彻落实《国家中长期教育改革和发展规划纲要（2010-2020年）》和《国家中长期人才发展规划纲要（2010-2020年）》的基本形式，也是中国高等教育改革的重要内容，更是实现由工程教育大国向强国转变的重要举措。固有的人</w:t>
      </w:r>
      <w:r w:rsidRPr="00176B73">
        <w:rPr>
          <w:rFonts w:asciiTheme="minorEastAsia" w:hAnsiTheme="minorEastAsia"/>
          <w:sz w:val="28"/>
          <w:szCs w:val="28"/>
        </w:rPr>
        <w:lastRenderedPageBreak/>
        <w:t>才培养模式在某种程度上阻碍了综合素质人才的培养，也影响了能源枯竭形势下的技术进步，因此，面对新的复杂局势，石油类行业高校挖掘石油人才的全新培养模式，搭建人才培养的全方位平台已成为石油高等教育中的改革方向。在这种背景下，“中国石油工程设计大赛”应运而生，大赛秉承“学以赛用，赛以促研”的基本理念，进行了教育模式的有益探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报名参赛学生涉及的学科有：石油与天然气工程等。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教育部学位与研究生教育发展中心、世界石油大会中国国家委员会、中国石油学会、中国石油教育学会联合主办。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2．联系方式</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组委会秘书处设于中国石油大学（北京）。</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本届承办单位：中国石油大学（北京）</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人：葛子墨、肖坤</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联系电话：010-89733211、89732195</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箱：npedc_2011@vip.163.com</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www.npedc.cn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五、全国研究生数学建模竞赛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“全国研究生数学建模竞赛”起源于2003年东南大学联合南京</w:t>
      </w:r>
      <w:r w:rsidRPr="00176B73">
        <w:rPr>
          <w:rFonts w:asciiTheme="minorEastAsia" w:hAnsiTheme="minorEastAsia"/>
          <w:sz w:val="28"/>
          <w:szCs w:val="28"/>
        </w:rPr>
        <w:lastRenderedPageBreak/>
        <w:t>大学、中国科学技术大学等十二所江苏、安徽高校发起的“南京及周边地区高校研究生数学建模竞赛”，2004年更名为“全国研究生数学建模竞赛”，每年举办一届，已成功举办十二届，自2013年（第十届）起，纳入“全国研究生创新实践系列活动”。</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素质。“全国研究生数学建模竞赛”旨在培养研究生的科研能力、创新能力、实践能力和团队合作精神，促进校内、校际间研究生学术交流与合作，进一步推动产学研合作，提高研究生教育质量。</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报名参赛学生涉及的学科门类有：工学、理学、管理学、经济学等。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组委会秘书处设于东南大学研究生院。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人：奚社新</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联系电话：025-83795939</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lastRenderedPageBreak/>
        <w:t xml:space="preserve">　　邮 箱：shexinxi@seu.edu.cn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w:t>
      </w:r>
      <w:hyperlink r:id="rId5" w:history="1">
        <w:r w:rsidRPr="00176B73">
          <w:rPr>
            <w:rStyle w:val="a3"/>
            <w:rFonts w:asciiTheme="minorEastAsia" w:hAnsiTheme="minorEastAsia"/>
            <w:sz w:val="28"/>
            <w:szCs w:val="28"/>
          </w:rPr>
          <w:t>http://gmcm.seu</w:t>
        </w:r>
      </w:hyperlink>
      <w:r w:rsidRPr="00176B73">
        <w:rPr>
          <w:rFonts w:asciiTheme="minorEastAsia" w:hAnsiTheme="minorEastAsia"/>
          <w:sz w:val="28"/>
          <w:szCs w:val="28"/>
        </w:rPr>
        <w:t>.edu.cn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（三）2016年赛事相关信息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承办单位：重庆大学</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人：李薛玲，陈戟</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联系电话：023-65106122</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箱：lxlyjsy@163.com </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六、中国研究生电子设计竞赛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“中国研究生电子设计竞赛”于1996年由清华大学和中国电子学会发起创办，每两年举办一届，已成功举办九届，拟从2015年开始每年举办一届。自2014年（第九届）起，纳入“全国研究生创新实践系列活动”。</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20世纪90年代，电子设计自动化技术在国际上迅速发展，而我国电子设计自动化技术还处于起步阶段。基于对我国电子设计产业发展的深度思考和对电子设计自动化人才培养的殷切希望，“中国研究生电子设计竞赛”应运而生，旨在通过竞赛的方式，为高校电子设计人才培养尤其是研究生阶段的创新型人才培养提供实践和创新平台，进而为我国电子设计产业的迅速发展提供坚实的人才基础。</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报名参赛学生涉及的学科有：电子科学与技术、信息与通信工程、电气工程、计算机科学与技术、控制科学与工程、软件工程等。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lastRenderedPageBreak/>
        <w:t>（二）组织机构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教育部学位与研究生教育发展中心、全国工程专业学位研究生教育指导委员会、中国电子学会联合主办。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组委会秘书处设于中国电子学会。</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人：何文丹、李洋</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联系电话：010-68273817</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箱：cieeda@163.com</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www.gedc.net.cn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七、中国研究生石油装备创新设计大赛</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（一）相关背景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“中国研究生石油装备创新设计大赛”是2014年由中国石油大学（华东）发起，每年一届，已连续举办两届。自2016年（第三届）起，纳入“全国研究生创新实践系列活动”。</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制造业是国民经济的主体，是立国之本、兴国之器、强国之基，《中国制造2025》坚持把创新摆在制造业发展全局的核心位置。举办“中国研究生石油装备创新设计大赛”旨在激发研究生创新热情，发挥研究生的想象力和创造力，强化石油装备技术与通用装备技术的融合，促进石油装备行业的快速发展，体现“满足工艺、技术先进、经济合理、提高效益”的石油装备产品和通用机械创新设计，满足国家</w:t>
      </w:r>
      <w:r w:rsidRPr="00176B73">
        <w:rPr>
          <w:rFonts w:asciiTheme="minorEastAsia" w:hAnsiTheme="minorEastAsia"/>
          <w:sz w:val="28"/>
          <w:szCs w:val="28"/>
        </w:rPr>
        <w:lastRenderedPageBreak/>
        <w:t>机械装备制造业高层次人才需求，促进机械装备行业的创新发展。</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报名参赛学生涉及的学科有：机械工程、石油与天然气工程、交通运输工程、安全科学与工程、材料科学与工程、力学、计算机科学与技术等。</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（二）组织机构</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1．主办单位</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教育部学位与研究生教育发展中心、中国石油和石油化工设备工业协会、中国石油教育学会主办。</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2．组委会秘书处</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组委会秘书处设于中国石油大学（华东）研究生院、党委研究生工作部。</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系人：袁永红</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联系电话：0532-86981978</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箱：yuanyonghong@upc.edu.cn</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3．大赛官网</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http://www.jxcxds.upc.edu.cn</w:t>
      </w:r>
      <w:r w:rsidRPr="00176B73">
        <w:rPr>
          <w:rFonts w:asciiTheme="minorEastAsia" w:hAnsiTheme="minorEastAsia"/>
          <w:b/>
          <w:bCs/>
          <w:sz w:val="28"/>
          <w:szCs w:val="28"/>
        </w:rPr>
        <w:t xml:space="preserve"> </w:t>
      </w:r>
    </w:p>
    <w:p w:rsidR="00176B73" w:rsidRPr="00176B73" w:rsidRDefault="00176B73" w:rsidP="00176B73">
      <w:pPr>
        <w:rPr>
          <w:rFonts w:asciiTheme="minorEastAsia" w:hAnsiTheme="minorEastAsia"/>
          <w:sz w:val="28"/>
          <w:szCs w:val="28"/>
        </w:rPr>
      </w:pPr>
      <w:r w:rsidRPr="00176B73">
        <w:rPr>
          <w:rFonts w:asciiTheme="minorEastAsia" w:hAnsiTheme="minorEastAsia"/>
          <w:b/>
          <w:bCs/>
          <w:sz w:val="28"/>
          <w:szCs w:val="28"/>
        </w:rPr>
        <w:t xml:space="preserve">　　（三）2016年赛事相关信息</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承办单位：中国石油大学（华东）</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 系 人：周世光、高洪福</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联系电话：0532-86981515、0532-86983311</w:t>
      </w:r>
    </w:p>
    <w:p w:rsidR="00176B73" w:rsidRPr="00176B73" w:rsidRDefault="00176B73" w:rsidP="00176B73">
      <w:pPr>
        <w:rPr>
          <w:rFonts w:asciiTheme="minorEastAsia" w:hAnsiTheme="minorEastAsia"/>
          <w:sz w:val="28"/>
          <w:szCs w:val="28"/>
        </w:rPr>
      </w:pPr>
      <w:r w:rsidRPr="00176B73">
        <w:rPr>
          <w:rFonts w:asciiTheme="minorEastAsia" w:hAnsiTheme="minorEastAsia"/>
          <w:sz w:val="28"/>
          <w:szCs w:val="28"/>
        </w:rPr>
        <w:t xml:space="preserve">　　邮 箱：</w:t>
      </w:r>
      <w:hyperlink r:id="rId6" w:history="1">
        <w:r w:rsidRPr="00176B73">
          <w:rPr>
            <w:rStyle w:val="a3"/>
            <w:rFonts w:asciiTheme="minorEastAsia" w:hAnsiTheme="minorEastAsia"/>
            <w:sz w:val="28"/>
            <w:szCs w:val="28"/>
          </w:rPr>
          <w:t>zhousg@upc.edu.cn、gaohfupc@163.com</w:t>
        </w:r>
      </w:hyperlink>
    </w:p>
    <w:p w:rsidR="00236D04" w:rsidRPr="00176B73" w:rsidRDefault="00236D04">
      <w:pPr>
        <w:rPr>
          <w:rFonts w:asciiTheme="minorEastAsia" w:hAnsiTheme="minorEastAsia" w:hint="eastAsia"/>
          <w:sz w:val="28"/>
          <w:szCs w:val="28"/>
        </w:rPr>
      </w:pPr>
    </w:p>
    <w:sectPr w:rsidR="00236D04" w:rsidRPr="0017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CB"/>
    <w:rsid w:val="00176B73"/>
    <w:rsid w:val="00236D04"/>
    <w:rsid w:val="0062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58E9F-5486-415C-A224-699CC10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6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6077">
      <w:bodyDiv w:val="1"/>
      <w:marLeft w:val="0"/>
      <w:marRight w:val="0"/>
      <w:marTop w:val="0"/>
      <w:marBottom w:val="0"/>
      <w:divBdr>
        <w:top w:val="none" w:sz="0" w:space="0" w:color="auto"/>
        <w:left w:val="none" w:sz="0" w:space="0" w:color="auto"/>
        <w:bottom w:val="none" w:sz="0" w:space="0" w:color="auto"/>
        <w:right w:val="none" w:sz="0" w:space="0" w:color="auto"/>
      </w:divBdr>
      <w:divsChild>
        <w:div w:id="1932934836">
          <w:marLeft w:val="0"/>
          <w:marRight w:val="0"/>
          <w:marTop w:val="0"/>
          <w:marBottom w:val="0"/>
          <w:divBdr>
            <w:top w:val="none" w:sz="0" w:space="0" w:color="auto"/>
            <w:left w:val="none" w:sz="0" w:space="0" w:color="auto"/>
            <w:bottom w:val="none" w:sz="0" w:space="0" w:color="auto"/>
            <w:right w:val="single" w:sz="6" w:space="0" w:color="FFFFFF"/>
          </w:divBdr>
          <w:divsChild>
            <w:div w:id="1559317682">
              <w:marLeft w:val="0"/>
              <w:marRight w:val="0"/>
              <w:marTop w:val="0"/>
              <w:marBottom w:val="0"/>
              <w:divBdr>
                <w:top w:val="single" w:sz="6" w:space="0" w:color="A3C3D2"/>
                <w:left w:val="single" w:sz="6" w:space="0" w:color="A3C3D2"/>
                <w:bottom w:val="single" w:sz="6" w:space="0" w:color="A3C3D2"/>
                <w:right w:val="single" w:sz="6" w:space="0" w:color="A3C3D2"/>
              </w:divBdr>
              <w:divsChild>
                <w:div w:id="49379322">
                  <w:marLeft w:val="0"/>
                  <w:marRight w:val="0"/>
                  <w:marTop w:val="0"/>
                  <w:marBottom w:val="0"/>
                  <w:divBdr>
                    <w:top w:val="none" w:sz="0" w:space="0" w:color="auto"/>
                    <w:left w:val="none" w:sz="0" w:space="0" w:color="auto"/>
                    <w:bottom w:val="none" w:sz="0" w:space="0" w:color="auto"/>
                    <w:right w:val="none" w:sz="0" w:space="0" w:color="auto"/>
                  </w:divBdr>
                  <w:divsChild>
                    <w:div w:id="723870694">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sg@upc.edu.cn&#12289;gaohfupc@163.com" TargetMode="External"/><Relationship Id="rId5" Type="http://schemas.openxmlformats.org/officeDocument/2006/relationships/hyperlink" Target="http://gmcm.seu/" TargetMode="External"/><Relationship Id="rId4" Type="http://schemas.openxmlformats.org/officeDocument/2006/relationships/hyperlink" Target="mailto:jie2002200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733</Words>
  <Characters>4183</Characters>
  <Application>Microsoft Office Word</Application>
  <DocSecurity>0</DocSecurity>
  <Lines>34</Lines>
  <Paragraphs>9</Paragraphs>
  <ScaleCrop>false</ScaleCrop>
  <Company>Sky123.Org</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2016-03-17T09:31:00Z</dcterms:created>
  <dcterms:modified xsi:type="dcterms:W3CDTF">2016-03-17T09:31:00Z</dcterms:modified>
</cp:coreProperties>
</file>