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8F526" w14:textId="086C7C3B" w:rsidR="00BD6C04" w:rsidRPr="008872D7" w:rsidRDefault="00BD6C04" w:rsidP="00F16FBA">
      <w:pPr>
        <w:wordWrap w:val="0"/>
        <w:spacing w:beforeLines="100" w:before="326" w:afterLines="100" w:after="326" w:line="560" w:lineRule="exact"/>
        <w:ind w:firstLineChars="0" w:firstLine="0"/>
        <w:jc w:val="center"/>
        <w:rPr>
          <w:rFonts w:eastAsia="方正小标宋简体"/>
          <w:sz w:val="36"/>
          <w:szCs w:val="36"/>
        </w:rPr>
      </w:pPr>
      <w:r w:rsidRPr="008872D7">
        <w:rPr>
          <w:rFonts w:eastAsia="方正小标宋简体"/>
          <w:sz w:val="36"/>
          <w:szCs w:val="36"/>
        </w:rPr>
        <w:t>关于举办第</w:t>
      </w:r>
      <w:r w:rsidRPr="008872D7">
        <w:rPr>
          <w:rFonts w:eastAsia="方正小标宋简体"/>
          <w:sz w:val="36"/>
          <w:szCs w:val="36"/>
        </w:rPr>
        <w:t>25</w:t>
      </w:r>
      <w:r w:rsidRPr="008872D7">
        <w:rPr>
          <w:rFonts w:eastAsia="方正小标宋简体"/>
          <w:sz w:val="36"/>
          <w:szCs w:val="36"/>
        </w:rPr>
        <w:t>届</w:t>
      </w:r>
      <w:r w:rsidR="001F4A3A" w:rsidRPr="008872D7">
        <w:rPr>
          <w:rFonts w:eastAsia="方正小标宋简体" w:hint="eastAsia"/>
          <w:sz w:val="36"/>
          <w:szCs w:val="36"/>
        </w:rPr>
        <w:t>“</w:t>
      </w:r>
      <w:r w:rsidRPr="008872D7">
        <w:rPr>
          <w:rFonts w:eastAsia="方正小标宋简体"/>
          <w:sz w:val="36"/>
          <w:szCs w:val="36"/>
        </w:rPr>
        <w:t>五四杯</w:t>
      </w:r>
      <w:r w:rsidR="001F4A3A" w:rsidRPr="008872D7">
        <w:rPr>
          <w:rFonts w:eastAsia="方正小标宋简体" w:hint="eastAsia"/>
          <w:sz w:val="36"/>
          <w:szCs w:val="36"/>
        </w:rPr>
        <w:t>”</w:t>
      </w:r>
      <w:r w:rsidRPr="008872D7">
        <w:rPr>
          <w:rFonts w:eastAsia="方正小标宋简体"/>
          <w:sz w:val="36"/>
          <w:szCs w:val="36"/>
        </w:rPr>
        <w:t>大学生创业大赛的通知</w:t>
      </w:r>
    </w:p>
    <w:p w14:paraId="499821D6" w14:textId="0552EE7A" w:rsidR="00A670DB" w:rsidRPr="008872D7" w:rsidRDefault="00A670DB" w:rsidP="00A670DB">
      <w:pPr>
        <w:wordWrap w:val="0"/>
        <w:spacing w:line="560" w:lineRule="exact"/>
        <w:ind w:firstLineChars="0" w:firstLine="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各有关单位</w:t>
      </w:r>
      <w:r w:rsidR="00E3397C" w:rsidRPr="008872D7">
        <w:rPr>
          <w:rFonts w:eastAsia="仿宋_GB2312" w:hint="eastAsia"/>
          <w:sz w:val="30"/>
          <w:szCs w:val="30"/>
        </w:rPr>
        <w:t>：</w:t>
      </w:r>
    </w:p>
    <w:p w14:paraId="422751CF" w14:textId="6938F83D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为了培养可靠顶用的高素质创新型人才，引导广大学生丰富创业知识，锻炼创业能力，提升创业素质，在我校营造大学生创新创业的良好氛围，经校团委研究，决定举办哈尔滨工程大学第</w:t>
      </w:r>
      <w:r w:rsidRPr="008872D7">
        <w:rPr>
          <w:rFonts w:eastAsia="仿宋_GB2312"/>
          <w:sz w:val="30"/>
          <w:szCs w:val="30"/>
        </w:rPr>
        <w:t>25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大学生创业大赛，现将有关事项通知如下：</w:t>
      </w:r>
    </w:p>
    <w:p w14:paraId="797A4F8F" w14:textId="40B90A43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一、比赛时间</w:t>
      </w:r>
    </w:p>
    <w:p w14:paraId="644B0739" w14:textId="2B16A638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2024</w:t>
      </w:r>
      <w:r w:rsidRPr="008872D7">
        <w:rPr>
          <w:rFonts w:eastAsia="仿宋_GB2312"/>
          <w:sz w:val="30"/>
          <w:szCs w:val="30"/>
        </w:rPr>
        <w:t>年</w:t>
      </w:r>
      <w:r w:rsidR="008B2DB3" w:rsidRPr="008872D7">
        <w:rPr>
          <w:rFonts w:eastAsia="仿宋_GB2312" w:hint="eastAsia"/>
          <w:sz w:val="30"/>
          <w:szCs w:val="30"/>
        </w:rPr>
        <w:t>11</w:t>
      </w:r>
      <w:r w:rsidR="007342DB" w:rsidRPr="008872D7">
        <w:rPr>
          <w:rFonts w:eastAsia="仿宋_GB2312" w:hint="eastAsia"/>
          <w:sz w:val="30"/>
          <w:szCs w:val="30"/>
        </w:rPr>
        <w:t>-12</w:t>
      </w:r>
      <w:r w:rsidRPr="008872D7">
        <w:rPr>
          <w:rFonts w:eastAsia="仿宋_GB2312"/>
          <w:sz w:val="30"/>
          <w:szCs w:val="30"/>
        </w:rPr>
        <w:t>月</w:t>
      </w:r>
    </w:p>
    <w:p w14:paraId="2D6113AA" w14:textId="3601D8D5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二、参赛对象</w:t>
      </w:r>
    </w:p>
    <w:p w14:paraId="1DD25D19" w14:textId="137BBF69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我校在籍全日制学生（含本科生、硕士生、博士生）或我校毕业</w:t>
      </w:r>
      <w:r w:rsidRPr="008872D7">
        <w:rPr>
          <w:rFonts w:eastAsia="仿宋_GB2312"/>
          <w:sz w:val="30"/>
          <w:szCs w:val="30"/>
        </w:rPr>
        <w:t>5</w:t>
      </w:r>
      <w:r w:rsidRPr="008872D7">
        <w:rPr>
          <w:rFonts w:eastAsia="仿宋_GB2312"/>
          <w:sz w:val="30"/>
          <w:szCs w:val="30"/>
        </w:rPr>
        <w:t>年之内的毕业生</w:t>
      </w:r>
    </w:p>
    <w:p w14:paraId="2A4A4B12" w14:textId="15CB75FF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三、参赛要求</w:t>
      </w:r>
    </w:p>
    <w:p w14:paraId="3FDE69B0" w14:textId="442C4BA9" w:rsidR="00BD6C04" w:rsidRPr="008872D7" w:rsidRDefault="001F4A3A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“</w:t>
      </w:r>
      <w:r w:rsidRPr="008872D7">
        <w:rPr>
          <w:rFonts w:eastAsia="仿宋_GB2312"/>
          <w:sz w:val="30"/>
          <w:szCs w:val="30"/>
        </w:rPr>
        <w:t>五四杯</w:t>
      </w:r>
      <w:r w:rsidRPr="008872D7">
        <w:rPr>
          <w:rFonts w:eastAsia="仿宋_GB2312" w:hint="eastAsia"/>
          <w:sz w:val="30"/>
          <w:szCs w:val="30"/>
        </w:rPr>
        <w:t>”</w:t>
      </w:r>
      <w:r w:rsidR="00BD6C04" w:rsidRPr="008872D7">
        <w:rPr>
          <w:rFonts w:eastAsia="仿宋_GB2312"/>
          <w:sz w:val="30"/>
          <w:szCs w:val="30"/>
        </w:rPr>
        <w:t>大学生创业大赛参赛项目分为书面评审、路演答辩等环节。</w:t>
      </w:r>
    </w:p>
    <w:p w14:paraId="1BD7CCA3" w14:textId="257EA0FF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本次大赛为中国国际大学生创新大赛（</w:t>
      </w:r>
      <w:r w:rsidRPr="008872D7">
        <w:rPr>
          <w:rFonts w:eastAsia="仿宋_GB2312"/>
          <w:sz w:val="30"/>
          <w:szCs w:val="30"/>
        </w:rPr>
        <w:t>2025</w:t>
      </w:r>
      <w:r w:rsidRPr="008872D7">
        <w:rPr>
          <w:rFonts w:eastAsia="仿宋_GB2312"/>
          <w:sz w:val="30"/>
          <w:szCs w:val="30"/>
        </w:rPr>
        <w:t>）或其他创新创业类赛事的校级选拔赛初赛，参赛项目须在《哈尔滨工程大学第</w:t>
      </w:r>
      <w:r w:rsidRPr="008872D7">
        <w:rPr>
          <w:rFonts w:eastAsia="仿宋_GB2312"/>
          <w:sz w:val="30"/>
          <w:szCs w:val="30"/>
        </w:rPr>
        <w:t>25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大学生创业大赛学院申报作品汇总表》（见附件</w:t>
      </w:r>
      <w:r w:rsidRPr="008872D7">
        <w:rPr>
          <w:rFonts w:eastAsia="仿宋_GB2312"/>
          <w:sz w:val="30"/>
          <w:szCs w:val="30"/>
        </w:rPr>
        <w:t>3</w:t>
      </w:r>
      <w:r w:rsidRPr="008872D7">
        <w:rPr>
          <w:rFonts w:eastAsia="仿宋_GB2312"/>
          <w:sz w:val="30"/>
          <w:szCs w:val="30"/>
        </w:rPr>
        <w:t>）中选择意向参加竞赛及组别，优秀项目推荐至中国国际大学生创新大赛（</w:t>
      </w:r>
      <w:r w:rsidRPr="008872D7">
        <w:rPr>
          <w:rFonts w:eastAsia="仿宋_GB2312"/>
          <w:sz w:val="30"/>
          <w:szCs w:val="30"/>
        </w:rPr>
        <w:t>2025</w:t>
      </w:r>
      <w:r w:rsidRPr="008872D7">
        <w:rPr>
          <w:rFonts w:eastAsia="仿宋_GB2312"/>
          <w:sz w:val="30"/>
          <w:szCs w:val="30"/>
        </w:rPr>
        <w:t>）</w:t>
      </w:r>
      <w:r w:rsidR="00FB6661" w:rsidRPr="008872D7">
        <w:rPr>
          <w:rFonts w:eastAsia="仿宋_GB2312" w:hint="eastAsia"/>
          <w:sz w:val="30"/>
          <w:szCs w:val="30"/>
        </w:rPr>
        <w:t>或</w:t>
      </w:r>
      <w:r w:rsidR="00FB6661" w:rsidRPr="008872D7">
        <w:rPr>
          <w:rFonts w:eastAsia="仿宋_GB2312"/>
          <w:sz w:val="30"/>
          <w:szCs w:val="30"/>
        </w:rPr>
        <w:t>创新创业类赛事</w:t>
      </w:r>
      <w:r w:rsidR="00FB6661" w:rsidRPr="008872D7">
        <w:rPr>
          <w:rFonts w:eastAsia="仿宋_GB2312" w:hint="eastAsia"/>
          <w:sz w:val="30"/>
          <w:szCs w:val="30"/>
        </w:rPr>
        <w:t>的</w:t>
      </w:r>
      <w:r w:rsidRPr="008872D7">
        <w:rPr>
          <w:rFonts w:eastAsia="仿宋_GB2312"/>
          <w:sz w:val="30"/>
          <w:szCs w:val="30"/>
        </w:rPr>
        <w:t>校级选拔赛决赛。</w:t>
      </w:r>
    </w:p>
    <w:p w14:paraId="5F85A068" w14:textId="766A5414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本次大赛所有参赛项目原则上须完成</w:t>
      </w:r>
      <w:r w:rsidR="008B2DB3" w:rsidRPr="008872D7">
        <w:rPr>
          <w:rFonts w:eastAsia="仿宋_GB2312" w:hint="eastAsia"/>
          <w:sz w:val="30"/>
          <w:szCs w:val="30"/>
        </w:rPr>
        <w:t>相关</w:t>
      </w:r>
      <w:proofErr w:type="gramStart"/>
      <w:r w:rsidRPr="008872D7">
        <w:rPr>
          <w:rFonts w:eastAsia="仿宋_GB2312"/>
          <w:sz w:val="30"/>
          <w:szCs w:val="30"/>
        </w:rPr>
        <w:t>赛事官网报备</w:t>
      </w:r>
      <w:proofErr w:type="gramEnd"/>
      <w:r w:rsidRPr="008872D7">
        <w:rPr>
          <w:rFonts w:eastAsia="仿宋_GB2312"/>
          <w:sz w:val="30"/>
          <w:szCs w:val="30"/>
        </w:rPr>
        <w:t>，具体要求待赛事</w:t>
      </w:r>
      <w:proofErr w:type="gramStart"/>
      <w:r w:rsidRPr="008872D7">
        <w:rPr>
          <w:rFonts w:eastAsia="仿宋_GB2312"/>
          <w:sz w:val="30"/>
          <w:szCs w:val="30"/>
        </w:rPr>
        <w:t>官网启动</w:t>
      </w:r>
      <w:proofErr w:type="gramEnd"/>
      <w:r w:rsidRPr="008872D7">
        <w:rPr>
          <w:rFonts w:eastAsia="仿宋_GB2312"/>
          <w:sz w:val="30"/>
          <w:szCs w:val="30"/>
        </w:rPr>
        <w:t>后另行通知。</w:t>
      </w:r>
    </w:p>
    <w:p w14:paraId="2467A0C8" w14:textId="2B30CC96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lastRenderedPageBreak/>
        <w:t>四、参赛赛道及组别</w:t>
      </w:r>
    </w:p>
    <w:p w14:paraId="78C8DC56" w14:textId="351480BF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根据参赛申报人所处学习阶段，项目分为本科生赛道、研究生赛道。根据项目发展阶段，本科生赛道和研究生赛道均内设创意组、创业组，并按照新工科、新医科、新农科、新文科、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Pr="008872D7">
        <w:rPr>
          <w:rFonts w:eastAsia="仿宋_GB2312" w:hint="eastAsia"/>
          <w:sz w:val="30"/>
          <w:szCs w:val="30"/>
        </w:rPr>
        <w:t>人工智能</w:t>
      </w:r>
      <w:r w:rsidRPr="008872D7">
        <w:rPr>
          <w:rFonts w:eastAsia="仿宋_GB2312" w:hint="eastAsia"/>
          <w:sz w:val="30"/>
          <w:szCs w:val="30"/>
        </w:rPr>
        <w:t>+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 w:hint="eastAsia"/>
          <w:sz w:val="30"/>
          <w:szCs w:val="30"/>
        </w:rPr>
        <w:t>设置参赛项目类型。</w:t>
      </w:r>
    </w:p>
    <w:p w14:paraId="4CB9B72B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具体参赛条件如下：</w:t>
      </w:r>
    </w:p>
    <w:p w14:paraId="0BB4C411" w14:textId="7D83537A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（一）本科生赛道</w:t>
      </w:r>
    </w:p>
    <w:p w14:paraId="30D272AE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1.</w:t>
      </w:r>
      <w:r w:rsidRPr="008872D7">
        <w:rPr>
          <w:rFonts w:eastAsia="仿宋_GB2312" w:hint="eastAsia"/>
          <w:sz w:val="30"/>
          <w:szCs w:val="30"/>
        </w:rPr>
        <w:t>创意组</w:t>
      </w:r>
    </w:p>
    <w:p w14:paraId="14864106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1</w:t>
      </w:r>
      <w:r w:rsidRPr="008872D7">
        <w:rPr>
          <w:rFonts w:eastAsia="仿宋_GB2312" w:hint="eastAsia"/>
          <w:sz w:val="30"/>
          <w:szCs w:val="30"/>
        </w:rPr>
        <w:t>）参赛项目具有较好的创意和较为成型的产品原型或服务模式，在大赛通知下发之日前尚未完成工商等各类登记注册。</w:t>
      </w:r>
    </w:p>
    <w:p w14:paraId="7D79456A" w14:textId="7B08135D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2</w:t>
      </w:r>
      <w:r w:rsidRPr="008872D7">
        <w:rPr>
          <w:rFonts w:eastAsia="仿宋_GB2312" w:hint="eastAsia"/>
          <w:sz w:val="30"/>
          <w:szCs w:val="30"/>
        </w:rPr>
        <w:t>）参赛申报人须为项目负责人，项目负责人及成员均须为我校全日制在校本科生（不含在职教育）。</w:t>
      </w:r>
    </w:p>
    <w:p w14:paraId="3068E33A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3</w:t>
      </w:r>
      <w:r w:rsidRPr="008872D7">
        <w:rPr>
          <w:rFonts w:eastAsia="仿宋_GB2312" w:hint="eastAsia"/>
          <w:sz w:val="30"/>
          <w:szCs w:val="30"/>
        </w:rPr>
        <w:t>）学校科技成果转化项目不能参加本组比赛（科技成果的完成人、所有人中参赛申报人排名第一的除外）。</w:t>
      </w:r>
    </w:p>
    <w:p w14:paraId="42E1FB51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2.</w:t>
      </w:r>
      <w:r w:rsidRPr="008872D7">
        <w:rPr>
          <w:rFonts w:eastAsia="仿宋_GB2312" w:hint="eastAsia"/>
          <w:sz w:val="30"/>
          <w:szCs w:val="30"/>
        </w:rPr>
        <w:t>创业组</w:t>
      </w:r>
    </w:p>
    <w:p w14:paraId="727324B2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1</w:t>
      </w:r>
      <w:r w:rsidRPr="008872D7">
        <w:rPr>
          <w:rFonts w:eastAsia="仿宋_GB2312" w:hint="eastAsia"/>
          <w:sz w:val="30"/>
          <w:szCs w:val="30"/>
        </w:rPr>
        <w:t>）参赛项目须已完成工商等各类登记注册（在大赛通知下发之日前注册）。</w:t>
      </w:r>
    </w:p>
    <w:p w14:paraId="4653AB70" w14:textId="76AEA423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2</w:t>
      </w:r>
      <w:r w:rsidRPr="008872D7">
        <w:rPr>
          <w:rFonts w:eastAsia="仿宋_GB2312" w:hint="eastAsia"/>
          <w:sz w:val="30"/>
          <w:szCs w:val="30"/>
        </w:rPr>
        <w:t>）参赛申报人须为项目负责人且为参赛企业法定代表人，须为我校全日制在校本科生（不含在职教育），或我校毕业</w:t>
      </w:r>
      <w:r w:rsidRPr="008872D7">
        <w:rPr>
          <w:rFonts w:eastAsia="仿宋_GB2312" w:hint="eastAsia"/>
          <w:sz w:val="30"/>
          <w:szCs w:val="30"/>
        </w:rPr>
        <w:t>5</w:t>
      </w:r>
      <w:r w:rsidRPr="008872D7">
        <w:rPr>
          <w:rFonts w:eastAsia="仿宋_GB2312" w:hint="eastAsia"/>
          <w:sz w:val="30"/>
          <w:szCs w:val="30"/>
        </w:rPr>
        <w:t>年以内的全日制本科学生（即</w:t>
      </w:r>
      <w:r w:rsidRPr="008872D7">
        <w:rPr>
          <w:rFonts w:eastAsia="仿宋_GB2312" w:hint="eastAsia"/>
          <w:sz w:val="30"/>
          <w:szCs w:val="30"/>
        </w:rPr>
        <w:t>2020</w:t>
      </w:r>
      <w:r w:rsidRPr="008872D7">
        <w:rPr>
          <w:rFonts w:eastAsia="仿宋_GB2312" w:hint="eastAsia"/>
          <w:sz w:val="30"/>
          <w:szCs w:val="30"/>
        </w:rPr>
        <w:t>年之后的毕业生，不含在职教育）。企业法定代表人在大赛通知发布之日后进行变更的不予认可。</w:t>
      </w:r>
    </w:p>
    <w:p w14:paraId="12E4BB63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3</w:t>
      </w:r>
      <w:r w:rsidRPr="008872D7">
        <w:rPr>
          <w:rFonts w:eastAsia="仿宋_GB2312" w:hint="eastAsia"/>
          <w:sz w:val="30"/>
          <w:szCs w:val="30"/>
        </w:rPr>
        <w:t>）项目的股权结构中，企业法定代表人的股权不得少于</w:t>
      </w:r>
      <w:r w:rsidRPr="008872D7">
        <w:rPr>
          <w:rFonts w:eastAsia="仿宋_GB2312" w:hint="eastAsia"/>
          <w:sz w:val="30"/>
          <w:szCs w:val="30"/>
        </w:rPr>
        <w:t>10%</w:t>
      </w:r>
      <w:r w:rsidRPr="008872D7">
        <w:rPr>
          <w:rFonts w:eastAsia="仿宋_GB2312" w:hint="eastAsia"/>
          <w:sz w:val="30"/>
          <w:szCs w:val="30"/>
        </w:rPr>
        <w:t>，</w:t>
      </w:r>
      <w:r w:rsidRPr="008872D7">
        <w:rPr>
          <w:rFonts w:eastAsia="仿宋_GB2312" w:hint="eastAsia"/>
          <w:sz w:val="30"/>
          <w:szCs w:val="30"/>
        </w:rPr>
        <w:lastRenderedPageBreak/>
        <w:t>参赛团队成员股权合计不得少于</w:t>
      </w:r>
      <w:r w:rsidRPr="008872D7">
        <w:rPr>
          <w:rFonts w:eastAsia="仿宋_GB2312" w:hint="eastAsia"/>
          <w:sz w:val="30"/>
          <w:szCs w:val="30"/>
        </w:rPr>
        <w:t>1/3</w:t>
      </w:r>
      <w:r w:rsidRPr="008872D7">
        <w:rPr>
          <w:rFonts w:eastAsia="仿宋_GB2312" w:hint="eastAsia"/>
          <w:sz w:val="30"/>
          <w:szCs w:val="30"/>
        </w:rPr>
        <w:t>。</w:t>
      </w:r>
    </w:p>
    <w:p w14:paraId="6BF57451" w14:textId="43155816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（二）研究生</w:t>
      </w:r>
      <w:r w:rsidR="008B45A5" w:rsidRPr="008872D7">
        <w:rPr>
          <w:rFonts w:eastAsia="仿宋_GB2312" w:hint="eastAsia"/>
          <w:sz w:val="30"/>
          <w:szCs w:val="30"/>
        </w:rPr>
        <w:t>赛道</w:t>
      </w:r>
    </w:p>
    <w:p w14:paraId="427C3FD6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1.</w:t>
      </w:r>
      <w:r w:rsidRPr="008872D7">
        <w:rPr>
          <w:rFonts w:eastAsia="仿宋_GB2312" w:hint="eastAsia"/>
          <w:sz w:val="30"/>
          <w:szCs w:val="30"/>
        </w:rPr>
        <w:t>创意组</w:t>
      </w:r>
    </w:p>
    <w:p w14:paraId="33A9CAB0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1</w:t>
      </w:r>
      <w:r w:rsidRPr="008872D7">
        <w:rPr>
          <w:rFonts w:eastAsia="仿宋_GB2312" w:hint="eastAsia"/>
          <w:sz w:val="30"/>
          <w:szCs w:val="30"/>
        </w:rPr>
        <w:t>）参赛项目具有较好的创意和较为成型的产品原型或服务模式，在大赛通知下发之日前尚未完成工商等各类登记注册。</w:t>
      </w:r>
    </w:p>
    <w:p w14:paraId="13D18287" w14:textId="039DE6E6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2</w:t>
      </w:r>
      <w:r w:rsidRPr="008872D7">
        <w:rPr>
          <w:rFonts w:eastAsia="仿宋_GB2312" w:hint="eastAsia"/>
          <w:sz w:val="30"/>
          <w:szCs w:val="30"/>
        </w:rPr>
        <w:t>）参赛申报人须为项目负责人，须为我校全日制在校研究生。项目成员须为我校全日制在校研究生或本科生（不含在职教育）。</w:t>
      </w:r>
    </w:p>
    <w:p w14:paraId="67893E8C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3</w:t>
      </w:r>
      <w:r w:rsidRPr="008872D7">
        <w:rPr>
          <w:rFonts w:eastAsia="仿宋_GB2312" w:hint="eastAsia"/>
          <w:sz w:val="30"/>
          <w:szCs w:val="30"/>
        </w:rPr>
        <w:t>）学校科技成果转化项目不能参加本组比赛（科技成果的完成人、所有人中参赛申报人排名第一的除外）。</w:t>
      </w:r>
    </w:p>
    <w:p w14:paraId="173161F8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2.</w:t>
      </w:r>
      <w:r w:rsidRPr="008872D7">
        <w:rPr>
          <w:rFonts w:eastAsia="仿宋_GB2312" w:hint="eastAsia"/>
          <w:sz w:val="30"/>
          <w:szCs w:val="30"/>
        </w:rPr>
        <w:t>创业组</w:t>
      </w:r>
    </w:p>
    <w:p w14:paraId="5C882A27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1</w:t>
      </w:r>
      <w:r w:rsidRPr="008872D7">
        <w:rPr>
          <w:rFonts w:eastAsia="仿宋_GB2312" w:hint="eastAsia"/>
          <w:sz w:val="30"/>
          <w:szCs w:val="30"/>
        </w:rPr>
        <w:t>）参赛项目须已完成工商等各类登记注册（在大赛通知下发之日前注册）。</w:t>
      </w:r>
    </w:p>
    <w:p w14:paraId="6EC609CF" w14:textId="78031B71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2</w:t>
      </w:r>
      <w:r w:rsidRPr="008872D7">
        <w:rPr>
          <w:rFonts w:eastAsia="仿宋_GB2312" w:hint="eastAsia"/>
          <w:sz w:val="30"/>
          <w:szCs w:val="30"/>
        </w:rPr>
        <w:t>）参赛申报人须为项目负责人且为参赛企业法定代表人，须为我校全日制在校研究生，或我校毕业</w:t>
      </w:r>
      <w:r w:rsidRPr="008872D7">
        <w:rPr>
          <w:rFonts w:eastAsia="仿宋_GB2312" w:hint="eastAsia"/>
          <w:sz w:val="30"/>
          <w:szCs w:val="30"/>
        </w:rPr>
        <w:t>5</w:t>
      </w:r>
      <w:r w:rsidRPr="008872D7">
        <w:rPr>
          <w:rFonts w:eastAsia="仿宋_GB2312" w:hint="eastAsia"/>
          <w:sz w:val="30"/>
          <w:szCs w:val="30"/>
        </w:rPr>
        <w:t>年以内的全日制研究生学历学生（即</w:t>
      </w:r>
      <w:r w:rsidRPr="008872D7">
        <w:rPr>
          <w:rFonts w:eastAsia="仿宋_GB2312" w:hint="eastAsia"/>
          <w:sz w:val="30"/>
          <w:szCs w:val="30"/>
        </w:rPr>
        <w:t>2020</w:t>
      </w:r>
      <w:r w:rsidRPr="008872D7">
        <w:rPr>
          <w:rFonts w:eastAsia="仿宋_GB2312" w:hint="eastAsia"/>
          <w:sz w:val="30"/>
          <w:szCs w:val="30"/>
        </w:rPr>
        <w:t>年之后的研究生学历毕业生）。企业法定代表人在大赛通知发布之日后进行变更的不予认可。</w:t>
      </w:r>
    </w:p>
    <w:p w14:paraId="1C149A84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</w:t>
      </w:r>
      <w:r w:rsidRPr="008872D7">
        <w:rPr>
          <w:rFonts w:eastAsia="仿宋_GB2312" w:hint="eastAsia"/>
          <w:sz w:val="30"/>
          <w:szCs w:val="30"/>
        </w:rPr>
        <w:t>3</w:t>
      </w:r>
      <w:r w:rsidRPr="008872D7">
        <w:rPr>
          <w:rFonts w:eastAsia="仿宋_GB2312" w:hint="eastAsia"/>
          <w:sz w:val="30"/>
          <w:szCs w:val="30"/>
        </w:rPr>
        <w:t>）项目的股权结构中，企业法定代表人的股权不得少于</w:t>
      </w:r>
      <w:r w:rsidRPr="008872D7">
        <w:rPr>
          <w:rFonts w:eastAsia="仿宋_GB2312" w:hint="eastAsia"/>
          <w:sz w:val="30"/>
          <w:szCs w:val="30"/>
        </w:rPr>
        <w:t>10%</w:t>
      </w:r>
      <w:r w:rsidRPr="008872D7">
        <w:rPr>
          <w:rFonts w:eastAsia="仿宋_GB2312" w:hint="eastAsia"/>
          <w:sz w:val="30"/>
          <w:szCs w:val="30"/>
        </w:rPr>
        <w:t>，参赛团队成员股权合计不得少于</w:t>
      </w:r>
      <w:r w:rsidRPr="008872D7">
        <w:rPr>
          <w:rFonts w:eastAsia="仿宋_GB2312" w:hint="eastAsia"/>
          <w:sz w:val="30"/>
          <w:szCs w:val="30"/>
        </w:rPr>
        <w:t>1/3</w:t>
      </w:r>
      <w:r w:rsidRPr="008872D7">
        <w:rPr>
          <w:rFonts w:eastAsia="仿宋_GB2312" w:hint="eastAsia"/>
          <w:sz w:val="30"/>
          <w:szCs w:val="30"/>
        </w:rPr>
        <w:t>。</w:t>
      </w:r>
    </w:p>
    <w:p w14:paraId="6D9EB760" w14:textId="65EEFAB3" w:rsidR="00BD6C04" w:rsidRPr="008872D7" w:rsidRDefault="00BD6C04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五、参赛项目类别</w:t>
      </w:r>
    </w:p>
    <w:p w14:paraId="4845E6DD" w14:textId="5928F67D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本次比赛参考</w:t>
      </w:r>
      <w:r w:rsidRPr="008872D7">
        <w:rPr>
          <w:rFonts w:eastAsia="仿宋_GB2312"/>
          <w:sz w:val="30"/>
          <w:szCs w:val="30"/>
        </w:rPr>
        <w:t>“</w:t>
      </w:r>
      <w:r w:rsidRPr="008872D7">
        <w:rPr>
          <w:rFonts w:eastAsia="仿宋_GB2312"/>
          <w:sz w:val="30"/>
          <w:szCs w:val="30"/>
        </w:rPr>
        <w:t>中国国际大学生创新大赛</w:t>
      </w:r>
      <w:r w:rsidR="00F158D9" w:rsidRPr="008872D7">
        <w:rPr>
          <w:rFonts w:eastAsia="仿宋_GB2312" w:hint="eastAsia"/>
          <w:sz w:val="30"/>
          <w:szCs w:val="30"/>
        </w:rPr>
        <w:t>（</w:t>
      </w:r>
      <w:r w:rsidR="00F158D9" w:rsidRPr="008872D7">
        <w:rPr>
          <w:rFonts w:eastAsia="仿宋_GB2312" w:hint="eastAsia"/>
          <w:sz w:val="30"/>
          <w:szCs w:val="30"/>
        </w:rPr>
        <w:t>2024</w:t>
      </w:r>
      <w:r w:rsidR="00F158D9" w:rsidRPr="008872D7">
        <w:rPr>
          <w:rFonts w:eastAsia="仿宋_GB2312" w:hint="eastAsia"/>
          <w:sz w:val="30"/>
          <w:szCs w:val="30"/>
        </w:rPr>
        <w:t>）</w:t>
      </w:r>
      <w:r w:rsidR="008B2DB3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设置</w:t>
      </w:r>
      <w:r w:rsidR="008B2DB3" w:rsidRPr="008872D7">
        <w:rPr>
          <w:rFonts w:eastAsia="仿宋_GB2312" w:hint="eastAsia"/>
          <w:sz w:val="30"/>
          <w:szCs w:val="30"/>
        </w:rPr>
        <w:t>五</w:t>
      </w:r>
      <w:r w:rsidRPr="008872D7">
        <w:rPr>
          <w:rFonts w:eastAsia="仿宋_GB2312"/>
          <w:sz w:val="30"/>
          <w:szCs w:val="30"/>
        </w:rPr>
        <w:t>个类别，每个参赛项目限在意向赛事中选择一个类别。</w:t>
      </w:r>
    </w:p>
    <w:p w14:paraId="51B5DE6D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（一）新工科类项目：大数据、云计算、人工智能、区块链、虚</w:t>
      </w:r>
      <w:r w:rsidRPr="008872D7">
        <w:rPr>
          <w:rFonts w:eastAsia="仿宋_GB2312" w:hint="eastAsia"/>
          <w:sz w:val="30"/>
          <w:szCs w:val="30"/>
        </w:rPr>
        <w:lastRenderedPageBreak/>
        <w:t>拟现实、智能制造、网络空间安全、机器人工程、工业自动化、新材料等领域，符合新工科建设理念和要求的项目；</w:t>
      </w:r>
    </w:p>
    <w:p w14:paraId="4922D1D7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（二）新医科类项目：现代医疗技术、智能医疗设备、新药研发、健康康养、食药保健、智能医学、生物技术、生物材料等领域，符合新医科建设理念和要求的项目；</w:t>
      </w:r>
    </w:p>
    <w:p w14:paraId="57D90191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（三）新农科类项目：现代种业、智慧农业、智能农机装备、农业大数据、食品营养、休闲农业、森林康养、生态修复、农业碳汇等领域，符合新农科建设理念和要求的项目；</w:t>
      </w:r>
    </w:p>
    <w:p w14:paraId="3B1DF70F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四）新文科类项目：文化教育、数字经济、金融科技、财经、法务、融媒体、翻译、旅游休闲、动漫、文创设计与开发、电子商务、物流、体育、非物质文化遗产保护、社会工作、家政服务、养老服务等领域，符合新文科建设理念和要求的项目；</w:t>
      </w:r>
    </w:p>
    <w:p w14:paraId="079BDD0F" w14:textId="77777777" w:rsidR="008B2DB3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（五）“人工智能</w:t>
      </w:r>
      <w:r w:rsidRPr="008872D7">
        <w:rPr>
          <w:rFonts w:eastAsia="仿宋_GB2312" w:hint="eastAsia"/>
          <w:sz w:val="30"/>
          <w:szCs w:val="30"/>
        </w:rPr>
        <w:t>+</w:t>
      </w:r>
      <w:r w:rsidRPr="008872D7">
        <w:rPr>
          <w:rFonts w:eastAsia="仿宋_GB2312" w:hint="eastAsia"/>
          <w:sz w:val="30"/>
          <w:szCs w:val="30"/>
        </w:rPr>
        <w:t>”项目：聚焦于人工智能深度融合经济社会各领域发展、赋能千行百业智能化转型升级，符合“人工智能</w:t>
      </w:r>
      <w:r w:rsidRPr="008872D7">
        <w:rPr>
          <w:rFonts w:eastAsia="仿宋_GB2312" w:hint="eastAsia"/>
          <w:sz w:val="30"/>
          <w:szCs w:val="30"/>
        </w:rPr>
        <w:t>+</w:t>
      </w:r>
      <w:r w:rsidRPr="008872D7">
        <w:rPr>
          <w:rFonts w:eastAsia="仿宋_GB2312" w:hint="eastAsia"/>
          <w:sz w:val="30"/>
          <w:szCs w:val="30"/>
        </w:rPr>
        <w:t>”发展理念和要求的项目。</w:t>
      </w:r>
    </w:p>
    <w:p w14:paraId="1C80C198" w14:textId="6C760172" w:rsidR="00BD6C04" w:rsidRPr="008872D7" w:rsidRDefault="008B2DB3" w:rsidP="008B2DB3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参赛项目团队应认真了解和把握新质生产力的内涵及要求，结合以上分类及项目实际，合理选择参赛项目类别，根据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Pr="008872D7">
        <w:rPr>
          <w:rFonts w:eastAsia="仿宋_GB2312" w:hint="eastAsia"/>
          <w:sz w:val="30"/>
          <w:szCs w:val="30"/>
        </w:rPr>
        <w:t>四新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 w:hint="eastAsia"/>
          <w:sz w:val="30"/>
          <w:szCs w:val="30"/>
        </w:rPr>
        <w:t>“人工智能</w:t>
      </w:r>
      <w:r w:rsidRPr="008872D7">
        <w:rPr>
          <w:rFonts w:eastAsia="仿宋_GB2312" w:hint="eastAsia"/>
          <w:sz w:val="30"/>
          <w:szCs w:val="30"/>
        </w:rPr>
        <w:t>+</w:t>
      </w:r>
      <w:r w:rsidRPr="008872D7">
        <w:rPr>
          <w:rFonts w:eastAsia="仿宋_GB2312" w:hint="eastAsia"/>
          <w:sz w:val="30"/>
          <w:szCs w:val="30"/>
        </w:rPr>
        <w:t>”建设内涵和产业发展方向选择相应类型</w:t>
      </w:r>
      <w:r w:rsidR="00BD6C04" w:rsidRPr="008872D7">
        <w:rPr>
          <w:rFonts w:eastAsia="仿宋_GB2312"/>
          <w:sz w:val="30"/>
          <w:szCs w:val="30"/>
        </w:rPr>
        <w:t>。</w:t>
      </w:r>
    </w:p>
    <w:p w14:paraId="2A877028" w14:textId="7A482897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六、竞赛流程</w:t>
      </w:r>
    </w:p>
    <w:p w14:paraId="7154C398" w14:textId="6DFC3E1D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（一）</w:t>
      </w:r>
      <w:r w:rsidR="008B2DB3" w:rsidRPr="008872D7">
        <w:rPr>
          <w:rFonts w:eastAsia="仿宋_GB2312" w:hint="eastAsia"/>
          <w:sz w:val="30"/>
          <w:szCs w:val="30"/>
        </w:rPr>
        <w:t>11</w:t>
      </w:r>
      <w:r w:rsidRPr="008872D7">
        <w:rPr>
          <w:rFonts w:eastAsia="仿宋_GB2312"/>
          <w:sz w:val="30"/>
          <w:szCs w:val="30"/>
        </w:rPr>
        <w:t>月，竞赛启动，参赛学生需认真填写《哈尔滨工程大学第</w:t>
      </w:r>
      <w:r w:rsidRPr="008872D7">
        <w:rPr>
          <w:rFonts w:eastAsia="仿宋_GB2312"/>
          <w:sz w:val="30"/>
          <w:szCs w:val="30"/>
        </w:rPr>
        <w:t>25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大学生创业大赛作品申报书》（见附件</w:t>
      </w:r>
      <w:r w:rsidRPr="008872D7">
        <w:rPr>
          <w:rFonts w:eastAsia="仿宋_GB2312"/>
          <w:sz w:val="30"/>
          <w:szCs w:val="30"/>
        </w:rPr>
        <w:t>1</w:t>
      </w:r>
      <w:r w:rsidRPr="008872D7">
        <w:rPr>
          <w:rFonts w:eastAsia="仿宋_GB2312"/>
          <w:sz w:val="30"/>
          <w:szCs w:val="30"/>
        </w:rPr>
        <w:t>），各学院应做好大赛组织，院赛参赛规模及推荐名额参考《哈尔滨工程大学</w:t>
      </w:r>
      <w:r w:rsidRPr="008872D7">
        <w:rPr>
          <w:rFonts w:eastAsia="仿宋_GB2312"/>
          <w:sz w:val="30"/>
          <w:szCs w:val="30"/>
        </w:rPr>
        <w:lastRenderedPageBreak/>
        <w:t>第</w:t>
      </w:r>
      <w:r w:rsidRPr="008872D7">
        <w:rPr>
          <w:rFonts w:eastAsia="仿宋_GB2312"/>
          <w:sz w:val="30"/>
          <w:szCs w:val="30"/>
        </w:rPr>
        <w:t>25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大学生创业大赛各学院参赛团队数量分配表》（见附件</w:t>
      </w:r>
      <w:r w:rsidRPr="008872D7">
        <w:rPr>
          <w:rFonts w:eastAsia="仿宋_GB2312"/>
          <w:sz w:val="30"/>
          <w:szCs w:val="30"/>
        </w:rPr>
        <w:t>2</w:t>
      </w:r>
      <w:r w:rsidRPr="008872D7">
        <w:rPr>
          <w:rFonts w:eastAsia="仿宋_GB2312"/>
          <w:sz w:val="30"/>
          <w:szCs w:val="30"/>
        </w:rPr>
        <w:t>）。</w:t>
      </w:r>
    </w:p>
    <w:p w14:paraId="078673CF" w14:textId="354B7173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（二）</w:t>
      </w:r>
      <w:r w:rsidRPr="008872D7">
        <w:rPr>
          <w:rFonts w:eastAsia="仿宋_GB2312"/>
          <w:sz w:val="30"/>
          <w:szCs w:val="30"/>
        </w:rPr>
        <w:t>11</w:t>
      </w:r>
      <w:r w:rsidRPr="008872D7">
        <w:rPr>
          <w:rFonts w:eastAsia="仿宋_GB2312"/>
          <w:sz w:val="30"/>
          <w:szCs w:val="30"/>
        </w:rPr>
        <w:t>月</w:t>
      </w:r>
      <w:r w:rsidR="007342DB" w:rsidRPr="008872D7">
        <w:rPr>
          <w:rFonts w:eastAsia="仿宋_GB2312" w:hint="eastAsia"/>
          <w:sz w:val="30"/>
          <w:szCs w:val="30"/>
        </w:rPr>
        <w:t>30</w:t>
      </w:r>
      <w:r w:rsidRPr="008872D7">
        <w:rPr>
          <w:rFonts w:eastAsia="仿宋_GB2312"/>
          <w:sz w:val="30"/>
          <w:szCs w:val="30"/>
        </w:rPr>
        <w:t>日</w:t>
      </w:r>
      <w:r w:rsidRPr="008872D7">
        <w:rPr>
          <w:rFonts w:eastAsia="仿宋_GB2312"/>
          <w:sz w:val="30"/>
          <w:szCs w:val="30"/>
        </w:rPr>
        <w:t>18</w:t>
      </w:r>
      <w:r w:rsidRPr="008872D7">
        <w:rPr>
          <w:rFonts w:eastAsia="仿宋_GB2312"/>
          <w:sz w:val="30"/>
          <w:szCs w:val="30"/>
        </w:rPr>
        <w:t>点前，各学院须完成院级选拔赛及相关公示工作，将《哈尔滨工程大学第</w:t>
      </w:r>
      <w:r w:rsidRPr="008872D7">
        <w:rPr>
          <w:rFonts w:eastAsia="仿宋_GB2312"/>
          <w:sz w:val="30"/>
          <w:szCs w:val="30"/>
        </w:rPr>
        <w:t>25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大学生创业大赛学院申报作品汇总表》（见附件</w:t>
      </w:r>
      <w:r w:rsidRPr="008872D7">
        <w:rPr>
          <w:rFonts w:eastAsia="仿宋_GB2312"/>
          <w:sz w:val="30"/>
          <w:szCs w:val="30"/>
        </w:rPr>
        <w:t>3</w:t>
      </w:r>
      <w:r w:rsidRPr="008872D7">
        <w:rPr>
          <w:rFonts w:eastAsia="仿宋_GB2312"/>
          <w:sz w:val="30"/>
          <w:szCs w:val="30"/>
        </w:rPr>
        <w:t>）电子版及加盖公章扫描件（</w:t>
      </w:r>
      <w:r w:rsidRPr="008872D7">
        <w:rPr>
          <w:rFonts w:eastAsia="仿宋_GB2312"/>
          <w:sz w:val="30"/>
          <w:szCs w:val="30"/>
        </w:rPr>
        <w:t>PDF</w:t>
      </w:r>
      <w:r w:rsidRPr="008872D7">
        <w:rPr>
          <w:rFonts w:eastAsia="仿宋_GB2312"/>
          <w:sz w:val="30"/>
          <w:szCs w:val="30"/>
        </w:rPr>
        <w:t>格式）发送到邮箱</w:t>
      </w:r>
      <w:r w:rsidRPr="008872D7">
        <w:rPr>
          <w:rFonts w:eastAsia="仿宋_GB2312"/>
          <w:sz w:val="30"/>
          <w:szCs w:val="30"/>
        </w:rPr>
        <w:t>chuangye@hrbeu.edu.cn</w:t>
      </w:r>
      <w:r w:rsidRPr="008872D7">
        <w:rPr>
          <w:rFonts w:eastAsia="仿宋_GB2312"/>
          <w:sz w:val="30"/>
          <w:szCs w:val="30"/>
        </w:rPr>
        <w:t>，邮件主题为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Pr="008872D7">
        <w:rPr>
          <w:rFonts w:eastAsia="仿宋_GB2312"/>
          <w:sz w:val="30"/>
          <w:szCs w:val="30"/>
        </w:rPr>
        <w:t>xx</w:t>
      </w:r>
      <w:r w:rsidRPr="008872D7">
        <w:rPr>
          <w:rFonts w:eastAsia="仿宋_GB2312"/>
          <w:sz w:val="30"/>
          <w:szCs w:val="30"/>
        </w:rPr>
        <w:t>学院第</w:t>
      </w:r>
      <w:r w:rsidRPr="008872D7">
        <w:rPr>
          <w:rFonts w:eastAsia="仿宋_GB2312"/>
          <w:sz w:val="30"/>
          <w:szCs w:val="30"/>
        </w:rPr>
        <w:t>25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大学生创业大赛申报作品汇总</w:t>
      </w:r>
      <w:r w:rsidR="001F4A3A" w:rsidRPr="008872D7">
        <w:rPr>
          <w:rFonts w:eastAsia="仿宋_GB2312" w:hint="eastAsia"/>
          <w:sz w:val="30"/>
          <w:szCs w:val="30"/>
        </w:rPr>
        <w:t>”。</w:t>
      </w:r>
    </w:p>
    <w:p w14:paraId="117A743B" w14:textId="50667136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（三）</w:t>
      </w:r>
      <w:r w:rsidRPr="008872D7">
        <w:rPr>
          <w:rFonts w:eastAsia="仿宋_GB2312"/>
          <w:sz w:val="30"/>
          <w:szCs w:val="30"/>
        </w:rPr>
        <w:t>11</w:t>
      </w:r>
      <w:r w:rsidRPr="008872D7">
        <w:rPr>
          <w:rFonts w:eastAsia="仿宋_GB2312"/>
          <w:sz w:val="30"/>
          <w:szCs w:val="30"/>
        </w:rPr>
        <w:t>月</w:t>
      </w:r>
      <w:r w:rsidR="007342DB" w:rsidRPr="008872D7">
        <w:rPr>
          <w:rFonts w:eastAsia="仿宋_GB2312" w:hint="eastAsia"/>
          <w:sz w:val="30"/>
          <w:szCs w:val="30"/>
        </w:rPr>
        <w:t>30</w:t>
      </w:r>
      <w:r w:rsidRPr="008872D7">
        <w:rPr>
          <w:rFonts w:eastAsia="仿宋_GB2312"/>
          <w:sz w:val="30"/>
          <w:szCs w:val="30"/>
        </w:rPr>
        <w:t>日</w:t>
      </w:r>
      <w:r w:rsidRPr="008872D7">
        <w:rPr>
          <w:rFonts w:eastAsia="仿宋_GB2312"/>
          <w:sz w:val="30"/>
          <w:szCs w:val="30"/>
        </w:rPr>
        <w:t>18</w:t>
      </w:r>
      <w:r w:rsidRPr="008872D7">
        <w:rPr>
          <w:rFonts w:eastAsia="仿宋_GB2312"/>
          <w:sz w:val="30"/>
          <w:szCs w:val="30"/>
        </w:rPr>
        <w:t>点前，各学院须将拟推荐校赛项目评审材料（路演</w:t>
      </w:r>
      <w:r w:rsidRPr="008872D7">
        <w:rPr>
          <w:rFonts w:eastAsia="仿宋_GB2312"/>
          <w:sz w:val="30"/>
          <w:szCs w:val="30"/>
        </w:rPr>
        <w:t>PPT</w:t>
      </w:r>
      <w:r w:rsidRPr="008872D7">
        <w:rPr>
          <w:rFonts w:eastAsia="仿宋_GB2312"/>
          <w:sz w:val="30"/>
          <w:szCs w:val="30"/>
        </w:rPr>
        <w:t>、商业策划书）</w:t>
      </w:r>
      <w:hyperlink r:id="rId6" w:history="1">
        <w:r w:rsidR="001F4A3A" w:rsidRPr="008872D7">
          <w:rPr>
            <w:rStyle w:val="ab"/>
            <w:rFonts w:eastAsia="仿宋_GB2312"/>
            <w:color w:val="000000" w:themeColor="text1"/>
            <w:sz w:val="30"/>
            <w:szCs w:val="30"/>
            <w:u w:val="none"/>
          </w:rPr>
          <w:t>打包发至</w:t>
        </w:r>
        <w:r w:rsidR="001F4A3A" w:rsidRPr="008872D7">
          <w:rPr>
            <w:rStyle w:val="ab"/>
            <w:rFonts w:eastAsia="仿宋_GB2312"/>
            <w:color w:val="000000" w:themeColor="text1"/>
            <w:sz w:val="30"/>
            <w:szCs w:val="30"/>
            <w:u w:val="none"/>
          </w:rPr>
          <w:t>chuangye@hrbeu.edu.cn</w:t>
        </w:r>
      </w:hyperlink>
      <w:r w:rsidR="001F4A3A" w:rsidRPr="008872D7">
        <w:rPr>
          <w:rFonts w:eastAsia="仿宋_GB2312" w:hint="eastAsia"/>
          <w:color w:val="000000" w:themeColor="text1"/>
          <w:sz w:val="30"/>
          <w:szCs w:val="30"/>
        </w:rPr>
        <w:t>，</w:t>
      </w:r>
      <w:r w:rsidRPr="008872D7">
        <w:rPr>
          <w:rFonts w:eastAsia="仿宋_GB2312"/>
          <w:sz w:val="30"/>
          <w:szCs w:val="30"/>
        </w:rPr>
        <w:t>邮件主题为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Pr="008872D7">
        <w:rPr>
          <w:rFonts w:eastAsia="仿宋_GB2312"/>
          <w:sz w:val="30"/>
          <w:szCs w:val="30"/>
        </w:rPr>
        <w:t>xx</w:t>
      </w:r>
      <w:r w:rsidRPr="008872D7">
        <w:rPr>
          <w:rFonts w:eastAsia="仿宋_GB2312"/>
          <w:sz w:val="30"/>
          <w:szCs w:val="30"/>
        </w:rPr>
        <w:t>学院第</w:t>
      </w:r>
      <w:r w:rsidRPr="008872D7">
        <w:rPr>
          <w:rFonts w:eastAsia="仿宋_GB2312"/>
          <w:sz w:val="30"/>
          <w:szCs w:val="30"/>
        </w:rPr>
        <w:t>25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大学生创业大赛推荐项目评审材料汇总</w:t>
      </w:r>
      <w:r w:rsidR="001F4A3A" w:rsidRPr="008872D7">
        <w:rPr>
          <w:rFonts w:eastAsia="仿宋_GB2312" w:hint="eastAsia"/>
          <w:sz w:val="30"/>
          <w:szCs w:val="30"/>
        </w:rPr>
        <w:t>”。</w:t>
      </w:r>
      <w:r w:rsidRPr="008872D7">
        <w:rPr>
          <w:rFonts w:eastAsia="仿宋_GB2312"/>
          <w:sz w:val="30"/>
          <w:szCs w:val="30"/>
        </w:rPr>
        <w:t>校团委组织评委书面网评，确定进入决赛项目。具体评审材料要求另行通知。</w:t>
      </w:r>
    </w:p>
    <w:p w14:paraId="506D7C25" w14:textId="65F2BDC0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（四）</w:t>
      </w:r>
      <w:r w:rsidR="007342DB" w:rsidRPr="008872D7">
        <w:rPr>
          <w:rFonts w:eastAsia="仿宋_GB2312" w:hint="eastAsia"/>
          <w:sz w:val="30"/>
          <w:szCs w:val="30"/>
        </w:rPr>
        <w:t>12</w:t>
      </w:r>
      <w:r w:rsidR="004A78A8" w:rsidRPr="008872D7">
        <w:rPr>
          <w:rFonts w:eastAsia="仿宋_GB2312" w:hint="eastAsia"/>
          <w:sz w:val="30"/>
          <w:szCs w:val="30"/>
        </w:rPr>
        <w:t>月</w:t>
      </w:r>
      <w:r w:rsidR="007342DB" w:rsidRPr="008872D7">
        <w:rPr>
          <w:rFonts w:eastAsia="仿宋_GB2312" w:hint="eastAsia"/>
          <w:sz w:val="30"/>
          <w:szCs w:val="30"/>
        </w:rPr>
        <w:t>7</w:t>
      </w:r>
      <w:r w:rsidR="004A78A8" w:rsidRPr="008872D7">
        <w:rPr>
          <w:rFonts w:eastAsia="仿宋_GB2312" w:hint="eastAsia"/>
          <w:sz w:val="30"/>
          <w:szCs w:val="30"/>
        </w:rPr>
        <w:t>日</w:t>
      </w:r>
      <w:r w:rsidRPr="008872D7">
        <w:rPr>
          <w:rFonts w:eastAsia="仿宋_GB2312"/>
          <w:sz w:val="30"/>
          <w:szCs w:val="30"/>
        </w:rPr>
        <w:t>，决赛公开答辩，最终决出获奖团队，举行颁奖仪式。</w:t>
      </w:r>
    </w:p>
    <w:p w14:paraId="13407721" w14:textId="6CD50548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七、奖项设置</w:t>
      </w:r>
    </w:p>
    <w:p w14:paraId="0D3BE9E1" w14:textId="1F98F944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大赛采用整体评奖方式，拟设金奖</w:t>
      </w:r>
      <w:r w:rsidRPr="008872D7">
        <w:rPr>
          <w:rFonts w:eastAsia="仿宋_GB2312"/>
          <w:sz w:val="30"/>
          <w:szCs w:val="30"/>
        </w:rPr>
        <w:t>15</w:t>
      </w:r>
      <w:r w:rsidRPr="008872D7">
        <w:rPr>
          <w:rFonts w:eastAsia="仿宋_GB2312"/>
          <w:sz w:val="30"/>
          <w:szCs w:val="30"/>
        </w:rPr>
        <w:t>个、银奖</w:t>
      </w:r>
      <w:r w:rsidRPr="008872D7">
        <w:rPr>
          <w:rFonts w:eastAsia="仿宋_GB2312"/>
          <w:sz w:val="30"/>
          <w:szCs w:val="30"/>
        </w:rPr>
        <w:t>25</w:t>
      </w:r>
      <w:r w:rsidRPr="008872D7">
        <w:rPr>
          <w:rFonts w:eastAsia="仿宋_GB2312"/>
          <w:sz w:val="30"/>
          <w:szCs w:val="30"/>
        </w:rPr>
        <w:t>个左右、铜奖</w:t>
      </w:r>
      <w:r w:rsidRPr="008872D7">
        <w:rPr>
          <w:rFonts w:eastAsia="仿宋_GB2312"/>
          <w:sz w:val="30"/>
          <w:szCs w:val="30"/>
        </w:rPr>
        <w:t>40</w:t>
      </w:r>
      <w:r w:rsidRPr="008872D7">
        <w:rPr>
          <w:rFonts w:eastAsia="仿宋_GB2312"/>
          <w:sz w:val="30"/>
          <w:szCs w:val="30"/>
        </w:rPr>
        <w:t>个左右。</w:t>
      </w:r>
    </w:p>
    <w:p w14:paraId="4E8821D2" w14:textId="72F1CEB1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八、有关要求</w:t>
      </w:r>
    </w:p>
    <w:p w14:paraId="20E8B1EB" w14:textId="3A22EFE2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（一）加强领导，做好组织。各学院团委需高度重视，做好竞赛的相关组织工作，积极鼓励学生参加，要独立或联合组织相应的项目对接及培训。同时广泛开展宣传动员工作，让本学院学生充分了解竞赛的目的和要求。</w:t>
      </w:r>
    </w:p>
    <w:p w14:paraId="55909B40" w14:textId="0FBCB2E4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lastRenderedPageBreak/>
        <w:t>（二）积极协调，完善保障。各学院团委要认真策划准备，对申报作品进行初步指导、评比和筛选；要为参赛学生提供指导教师、场地、技术等支持，确保参赛学生提交高质量作品。</w:t>
      </w:r>
    </w:p>
    <w:p w14:paraId="2D3704E7" w14:textId="156CB3DA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（三）已获得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Pr="008872D7">
        <w:rPr>
          <w:rFonts w:eastAsia="仿宋_GB2312"/>
          <w:sz w:val="30"/>
          <w:szCs w:val="30"/>
        </w:rPr>
        <w:t>挑战杯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中国大学生创业计划竞赛和中国国际大学生创新大赛国赛金奖、银奖的项目，不再作为本次参赛项目。</w:t>
      </w:r>
    </w:p>
    <w:p w14:paraId="32C3CC70" w14:textId="348BDF1C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未尽事宜可电话咨询</w:t>
      </w:r>
      <w:r w:rsidR="00CB141C" w:rsidRPr="008872D7">
        <w:rPr>
          <w:rFonts w:eastAsia="仿宋_GB2312" w:hint="eastAsia"/>
          <w:sz w:val="30"/>
          <w:szCs w:val="30"/>
        </w:rPr>
        <w:t>校团委创新创业部。</w:t>
      </w:r>
    </w:p>
    <w:p w14:paraId="1F4EEA7C" w14:textId="77777777" w:rsidR="00FB6661" w:rsidRPr="008872D7" w:rsidRDefault="00FB6661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</w:p>
    <w:p w14:paraId="1C86B936" w14:textId="31865CF5" w:rsidR="00BD6C04" w:rsidRPr="008872D7" w:rsidRDefault="008B2DB3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 w:hint="eastAsia"/>
          <w:sz w:val="30"/>
          <w:szCs w:val="30"/>
        </w:rPr>
        <w:t>校团委</w:t>
      </w:r>
      <w:r w:rsidR="00BD6C04" w:rsidRPr="008872D7">
        <w:rPr>
          <w:rFonts w:eastAsia="仿宋_GB2312"/>
          <w:sz w:val="30"/>
          <w:szCs w:val="30"/>
        </w:rPr>
        <w:t>联系人：</w:t>
      </w:r>
      <w:r w:rsidRPr="008872D7">
        <w:rPr>
          <w:rFonts w:eastAsia="仿宋_GB2312" w:hint="eastAsia"/>
          <w:sz w:val="30"/>
          <w:szCs w:val="30"/>
        </w:rPr>
        <w:t>杨书轩</w:t>
      </w:r>
      <w:r w:rsidRPr="008872D7">
        <w:rPr>
          <w:rFonts w:eastAsia="仿宋_GB2312" w:hint="eastAsia"/>
          <w:sz w:val="30"/>
          <w:szCs w:val="30"/>
        </w:rPr>
        <w:t>18045181570</w:t>
      </w:r>
    </w:p>
    <w:p w14:paraId="777BFBE5" w14:textId="7827C3B8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校大学生创业联盟学生联系人：</w:t>
      </w:r>
      <w:r w:rsidR="008B2DB3" w:rsidRPr="008872D7">
        <w:rPr>
          <w:rFonts w:eastAsia="仿宋_GB2312" w:hint="eastAsia"/>
          <w:sz w:val="30"/>
          <w:szCs w:val="30"/>
        </w:rPr>
        <w:t>李佳睿</w:t>
      </w:r>
      <w:r w:rsidR="00651249" w:rsidRPr="00651249">
        <w:rPr>
          <w:rFonts w:eastAsia="仿宋_GB2312"/>
          <w:sz w:val="30"/>
          <w:szCs w:val="30"/>
        </w:rPr>
        <w:t>13011621919</w:t>
      </w:r>
    </w:p>
    <w:p w14:paraId="6A7B71A1" w14:textId="0526EC48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</w:p>
    <w:p w14:paraId="06C83076" w14:textId="23215482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附件</w:t>
      </w:r>
      <w:r w:rsidRPr="008872D7">
        <w:rPr>
          <w:rFonts w:eastAsia="仿宋_GB2312"/>
          <w:sz w:val="30"/>
          <w:szCs w:val="30"/>
        </w:rPr>
        <w:t>1</w:t>
      </w:r>
      <w:r w:rsidRPr="008872D7">
        <w:rPr>
          <w:rFonts w:eastAsia="仿宋_GB2312"/>
          <w:sz w:val="30"/>
          <w:szCs w:val="30"/>
        </w:rPr>
        <w:t>：第</w:t>
      </w:r>
      <w:r w:rsidRPr="008872D7">
        <w:rPr>
          <w:rFonts w:eastAsia="仿宋_GB2312"/>
          <w:sz w:val="30"/>
          <w:szCs w:val="30"/>
        </w:rPr>
        <w:t>2</w:t>
      </w:r>
      <w:r w:rsidR="00593D2F">
        <w:rPr>
          <w:rFonts w:eastAsia="仿宋_GB2312" w:hint="eastAsia"/>
          <w:sz w:val="30"/>
          <w:szCs w:val="30"/>
        </w:rPr>
        <w:t>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大学生创业大赛作品申报书</w:t>
      </w:r>
    </w:p>
    <w:p w14:paraId="63C3A8DE" w14:textId="50B3C150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附件</w:t>
      </w:r>
      <w:r w:rsidRPr="008872D7">
        <w:rPr>
          <w:rFonts w:eastAsia="仿宋_GB2312"/>
          <w:sz w:val="30"/>
          <w:szCs w:val="30"/>
        </w:rPr>
        <w:t>2</w:t>
      </w:r>
      <w:r w:rsidRPr="008872D7">
        <w:rPr>
          <w:rFonts w:eastAsia="仿宋_GB2312"/>
          <w:sz w:val="30"/>
          <w:szCs w:val="30"/>
        </w:rPr>
        <w:t>：第</w:t>
      </w:r>
      <w:r w:rsidRPr="008872D7">
        <w:rPr>
          <w:rFonts w:eastAsia="仿宋_GB2312"/>
          <w:sz w:val="30"/>
          <w:szCs w:val="30"/>
        </w:rPr>
        <w:t>2</w:t>
      </w:r>
      <w:r w:rsidR="00593D2F">
        <w:rPr>
          <w:rFonts w:eastAsia="仿宋_GB2312" w:hint="eastAsia"/>
          <w:sz w:val="30"/>
          <w:szCs w:val="30"/>
        </w:rPr>
        <w:t>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大学生创业大赛各学院参赛团队建议数量分配表</w:t>
      </w:r>
    </w:p>
    <w:p w14:paraId="7482497E" w14:textId="1B0BFBD9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附件</w:t>
      </w:r>
      <w:r w:rsidRPr="008872D7">
        <w:rPr>
          <w:rFonts w:eastAsia="仿宋_GB2312"/>
          <w:sz w:val="30"/>
          <w:szCs w:val="30"/>
        </w:rPr>
        <w:t>3</w:t>
      </w:r>
      <w:r w:rsidRPr="008872D7">
        <w:rPr>
          <w:rFonts w:eastAsia="仿宋_GB2312"/>
          <w:sz w:val="30"/>
          <w:szCs w:val="30"/>
        </w:rPr>
        <w:t>：第</w:t>
      </w:r>
      <w:r w:rsidRPr="008872D7">
        <w:rPr>
          <w:rFonts w:eastAsia="仿宋_GB2312"/>
          <w:sz w:val="30"/>
          <w:szCs w:val="30"/>
        </w:rPr>
        <w:t>2</w:t>
      </w:r>
      <w:r w:rsidR="00593D2F">
        <w:rPr>
          <w:rFonts w:eastAsia="仿宋_GB2312" w:hint="eastAsia"/>
          <w:sz w:val="30"/>
          <w:szCs w:val="30"/>
        </w:rPr>
        <w:t>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大学生创业大赛学院申报作品汇总表</w:t>
      </w:r>
    </w:p>
    <w:p w14:paraId="66574FCD" w14:textId="35C968E2" w:rsidR="00BD6C04" w:rsidRPr="008872D7" w:rsidRDefault="00BD6C04" w:rsidP="00D97D29">
      <w:pPr>
        <w:wordWrap w:val="0"/>
        <w:spacing w:line="560" w:lineRule="exact"/>
        <w:ind w:firstLine="600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附件</w:t>
      </w:r>
      <w:r w:rsidRPr="008872D7">
        <w:rPr>
          <w:rFonts w:eastAsia="仿宋_GB2312"/>
          <w:sz w:val="30"/>
          <w:szCs w:val="30"/>
        </w:rPr>
        <w:t>4</w:t>
      </w:r>
      <w:r w:rsidRPr="008872D7">
        <w:rPr>
          <w:rFonts w:eastAsia="仿宋_GB2312"/>
          <w:sz w:val="30"/>
          <w:szCs w:val="30"/>
        </w:rPr>
        <w:t>：第</w:t>
      </w:r>
      <w:r w:rsidRPr="008872D7">
        <w:rPr>
          <w:rFonts w:eastAsia="仿宋_GB2312"/>
          <w:sz w:val="30"/>
          <w:szCs w:val="30"/>
        </w:rPr>
        <w:t>2</w:t>
      </w:r>
      <w:r w:rsidR="00593D2F">
        <w:rPr>
          <w:rFonts w:eastAsia="仿宋_GB2312" w:hint="eastAsia"/>
          <w:sz w:val="30"/>
          <w:szCs w:val="30"/>
        </w:rPr>
        <w:t>5</w:t>
      </w:r>
      <w:r w:rsidRPr="008872D7">
        <w:rPr>
          <w:rFonts w:eastAsia="仿宋_GB2312"/>
          <w:sz w:val="30"/>
          <w:szCs w:val="30"/>
        </w:rPr>
        <w:t>届</w:t>
      </w:r>
      <w:r w:rsidR="001F4A3A" w:rsidRPr="008872D7">
        <w:rPr>
          <w:rFonts w:eastAsia="仿宋_GB2312" w:hint="eastAsia"/>
          <w:sz w:val="30"/>
          <w:szCs w:val="30"/>
        </w:rPr>
        <w:t>“</w:t>
      </w:r>
      <w:r w:rsidR="001F4A3A" w:rsidRPr="008872D7">
        <w:rPr>
          <w:rFonts w:eastAsia="仿宋_GB2312"/>
          <w:sz w:val="30"/>
          <w:szCs w:val="30"/>
        </w:rPr>
        <w:t>五四杯</w:t>
      </w:r>
      <w:r w:rsidR="001F4A3A" w:rsidRPr="008872D7">
        <w:rPr>
          <w:rFonts w:eastAsia="仿宋_GB2312" w:hint="eastAsia"/>
          <w:sz w:val="30"/>
          <w:szCs w:val="30"/>
        </w:rPr>
        <w:t>”</w:t>
      </w:r>
      <w:r w:rsidRPr="008872D7">
        <w:rPr>
          <w:rFonts w:eastAsia="仿宋_GB2312"/>
          <w:sz w:val="30"/>
          <w:szCs w:val="30"/>
        </w:rPr>
        <w:t>大学生创业大赛评审标准</w:t>
      </w:r>
    </w:p>
    <w:p w14:paraId="0AEBD29F" w14:textId="77777777" w:rsidR="00BD6C04" w:rsidRPr="008872D7" w:rsidRDefault="00BD6C04" w:rsidP="00D97D29">
      <w:pPr>
        <w:wordWrap w:val="0"/>
        <w:spacing w:line="560" w:lineRule="exact"/>
        <w:ind w:firstLineChars="0" w:firstLine="0"/>
        <w:rPr>
          <w:rFonts w:eastAsia="仿宋_GB2312"/>
          <w:sz w:val="30"/>
          <w:szCs w:val="30"/>
        </w:rPr>
      </w:pPr>
    </w:p>
    <w:p w14:paraId="3E9D57E5" w14:textId="48295D2B" w:rsidR="00BD6C04" w:rsidRPr="008872D7" w:rsidRDefault="00BD6C04" w:rsidP="0030513E">
      <w:pPr>
        <w:wordWrap w:val="0"/>
        <w:spacing w:line="560" w:lineRule="exact"/>
        <w:ind w:firstLineChars="0" w:firstLine="0"/>
        <w:jc w:val="right"/>
        <w:rPr>
          <w:rFonts w:eastAsia="仿宋_GB2312"/>
          <w:sz w:val="30"/>
          <w:szCs w:val="30"/>
        </w:rPr>
      </w:pPr>
      <w:r w:rsidRPr="008872D7">
        <w:rPr>
          <w:rFonts w:eastAsia="仿宋_GB2312"/>
          <w:sz w:val="30"/>
          <w:szCs w:val="30"/>
        </w:rPr>
        <w:t>共青团哈尔滨工程大学委员会</w:t>
      </w:r>
    </w:p>
    <w:p w14:paraId="20AC02F1" w14:textId="58969D0A" w:rsidR="00D90024" w:rsidRPr="008B2DB3" w:rsidRDefault="00BD6C04" w:rsidP="0030513E">
      <w:pPr>
        <w:wordWrap w:val="0"/>
        <w:spacing w:line="560" w:lineRule="exact"/>
        <w:ind w:firstLineChars="0" w:firstLine="0"/>
        <w:jc w:val="right"/>
      </w:pPr>
      <w:r w:rsidRPr="008872D7">
        <w:rPr>
          <w:rFonts w:eastAsia="仿宋_GB2312"/>
          <w:sz w:val="30"/>
          <w:szCs w:val="30"/>
        </w:rPr>
        <w:t>2024</w:t>
      </w:r>
      <w:r w:rsidRPr="008872D7">
        <w:rPr>
          <w:rFonts w:eastAsia="仿宋_GB2312"/>
          <w:sz w:val="30"/>
          <w:szCs w:val="30"/>
        </w:rPr>
        <w:t>年</w:t>
      </w:r>
      <w:r w:rsidRPr="008872D7">
        <w:rPr>
          <w:rFonts w:eastAsia="仿宋_GB2312"/>
          <w:sz w:val="30"/>
          <w:szCs w:val="30"/>
        </w:rPr>
        <w:t>11</w:t>
      </w:r>
      <w:r w:rsidRPr="008872D7">
        <w:rPr>
          <w:rFonts w:eastAsia="仿宋_GB2312"/>
          <w:sz w:val="30"/>
          <w:szCs w:val="30"/>
        </w:rPr>
        <w:t>月</w:t>
      </w:r>
      <w:r w:rsidR="00950CA8" w:rsidRPr="008872D7">
        <w:rPr>
          <w:rFonts w:eastAsia="仿宋_GB2312" w:hint="eastAsia"/>
          <w:sz w:val="30"/>
          <w:szCs w:val="30"/>
        </w:rPr>
        <w:t>11</w:t>
      </w:r>
      <w:r w:rsidRPr="008872D7">
        <w:rPr>
          <w:rFonts w:eastAsia="仿宋_GB2312"/>
          <w:sz w:val="30"/>
          <w:szCs w:val="30"/>
        </w:rPr>
        <w:t>日</w:t>
      </w:r>
    </w:p>
    <w:sectPr w:rsidR="00D90024" w:rsidRPr="008B2DB3" w:rsidSect="00B27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8" w:right="1474" w:bottom="1985" w:left="158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75E3C" w14:textId="77777777" w:rsidR="008A29BB" w:rsidRDefault="008A29BB" w:rsidP="0030513E">
      <w:pPr>
        <w:spacing w:line="240" w:lineRule="auto"/>
        <w:ind w:firstLine="480"/>
      </w:pPr>
      <w:r>
        <w:separator/>
      </w:r>
    </w:p>
  </w:endnote>
  <w:endnote w:type="continuationSeparator" w:id="0">
    <w:p w14:paraId="1C1607D1" w14:textId="77777777" w:rsidR="008A29BB" w:rsidRDefault="008A29BB" w:rsidP="0030513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331AA" w14:textId="77777777" w:rsidR="0030513E" w:rsidRDefault="0030513E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5867062"/>
      <w:docPartObj>
        <w:docPartGallery w:val="Page Numbers (Bottom of Page)"/>
        <w:docPartUnique/>
      </w:docPartObj>
    </w:sdtPr>
    <w:sdtEndPr>
      <w:rPr>
        <w:sz w:val="36"/>
        <w:szCs w:val="36"/>
      </w:rPr>
    </w:sdtEndPr>
    <w:sdtContent>
      <w:p w14:paraId="18FD36B6" w14:textId="45A4E1D7" w:rsidR="0030513E" w:rsidRPr="0030513E" w:rsidRDefault="0030513E">
        <w:pPr>
          <w:pStyle w:val="a9"/>
          <w:ind w:firstLine="360"/>
          <w:jc w:val="center"/>
          <w:rPr>
            <w:sz w:val="36"/>
            <w:szCs w:val="36"/>
          </w:rPr>
        </w:pPr>
        <w:r w:rsidRPr="0030513E">
          <w:rPr>
            <w:sz w:val="36"/>
            <w:szCs w:val="36"/>
          </w:rPr>
          <w:fldChar w:fldCharType="begin"/>
        </w:r>
        <w:r w:rsidRPr="0030513E">
          <w:rPr>
            <w:sz w:val="36"/>
            <w:szCs w:val="36"/>
          </w:rPr>
          <w:instrText>PAGE   \* MERGEFORMAT</w:instrText>
        </w:r>
        <w:r w:rsidRPr="0030513E">
          <w:rPr>
            <w:sz w:val="36"/>
            <w:szCs w:val="36"/>
          </w:rPr>
          <w:fldChar w:fldCharType="separate"/>
        </w:r>
        <w:r w:rsidRPr="0030513E">
          <w:rPr>
            <w:sz w:val="36"/>
            <w:szCs w:val="36"/>
            <w:lang w:val="zh-CN"/>
          </w:rPr>
          <w:t>2</w:t>
        </w:r>
        <w:r w:rsidRPr="0030513E">
          <w:rPr>
            <w:sz w:val="36"/>
            <w:szCs w:val="36"/>
          </w:rPr>
          <w:fldChar w:fldCharType="end"/>
        </w:r>
      </w:p>
    </w:sdtContent>
  </w:sdt>
  <w:p w14:paraId="4F0237B6" w14:textId="77777777" w:rsidR="0030513E" w:rsidRDefault="0030513E" w:rsidP="0030513E">
    <w:pPr>
      <w:pStyle w:val="a9"/>
      <w:ind w:firstLineChars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EBAA4" w14:textId="77777777" w:rsidR="0030513E" w:rsidRDefault="0030513E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312ED" w14:textId="77777777" w:rsidR="008A29BB" w:rsidRDefault="008A29BB" w:rsidP="0030513E">
      <w:pPr>
        <w:spacing w:line="240" w:lineRule="auto"/>
        <w:ind w:firstLine="480"/>
      </w:pPr>
      <w:r>
        <w:separator/>
      </w:r>
    </w:p>
  </w:footnote>
  <w:footnote w:type="continuationSeparator" w:id="0">
    <w:p w14:paraId="1E35759E" w14:textId="77777777" w:rsidR="008A29BB" w:rsidRDefault="008A29BB" w:rsidP="0030513E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C8B46" w14:textId="77777777" w:rsidR="0030513E" w:rsidRDefault="0030513E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6DB90" w14:textId="77777777" w:rsidR="0030513E" w:rsidRDefault="0030513E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31BE6" w14:textId="77777777" w:rsidR="0030513E" w:rsidRDefault="0030513E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F9"/>
    <w:rsid w:val="00060DD1"/>
    <w:rsid w:val="00064133"/>
    <w:rsid w:val="00075F46"/>
    <w:rsid w:val="000813A3"/>
    <w:rsid w:val="00112FA2"/>
    <w:rsid w:val="00115A46"/>
    <w:rsid w:val="00180677"/>
    <w:rsid w:val="001F4A3A"/>
    <w:rsid w:val="002033A1"/>
    <w:rsid w:val="00236FA8"/>
    <w:rsid w:val="00242BD1"/>
    <w:rsid w:val="0030513E"/>
    <w:rsid w:val="00354845"/>
    <w:rsid w:val="004102B7"/>
    <w:rsid w:val="004A78A8"/>
    <w:rsid w:val="00524C59"/>
    <w:rsid w:val="00593D2F"/>
    <w:rsid w:val="00651249"/>
    <w:rsid w:val="00687E12"/>
    <w:rsid w:val="00722331"/>
    <w:rsid w:val="007342DB"/>
    <w:rsid w:val="00795D3C"/>
    <w:rsid w:val="00836312"/>
    <w:rsid w:val="008872D7"/>
    <w:rsid w:val="008A29BB"/>
    <w:rsid w:val="008B2DB3"/>
    <w:rsid w:val="008B45A5"/>
    <w:rsid w:val="008B6BB3"/>
    <w:rsid w:val="008C2044"/>
    <w:rsid w:val="008F0133"/>
    <w:rsid w:val="00950CA8"/>
    <w:rsid w:val="009603C8"/>
    <w:rsid w:val="009C327A"/>
    <w:rsid w:val="009D18B6"/>
    <w:rsid w:val="00A00505"/>
    <w:rsid w:val="00A24CB2"/>
    <w:rsid w:val="00A670DB"/>
    <w:rsid w:val="00B27261"/>
    <w:rsid w:val="00BD6C04"/>
    <w:rsid w:val="00C63773"/>
    <w:rsid w:val="00CB141C"/>
    <w:rsid w:val="00D65007"/>
    <w:rsid w:val="00D650A9"/>
    <w:rsid w:val="00D90024"/>
    <w:rsid w:val="00D97D29"/>
    <w:rsid w:val="00E22E99"/>
    <w:rsid w:val="00E3397C"/>
    <w:rsid w:val="00EC2899"/>
    <w:rsid w:val="00ED4543"/>
    <w:rsid w:val="00F158D9"/>
    <w:rsid w:val="00F16FBA"/>
    <w:rsid w:val="00F76F38"/>
    <w:rsid w:val="00F960F9"/>
    <w:rsid w:val="00FB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A0364D"/>
  <w15:chartTrackingRefBased/>
  <w15:docId w15:val="{E860C2EE-FC7B-48C8-95CF-20759A0A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FA8"/>
    <w:pPr>
      <w:widowControl w:val="0"/>
      <w:spacing w:line="440" w:lineRule="exact"/>
      <w:ind w:firstLineChars="200" w:firstLine="200"/>
      <w:jc w:val="both"/>
      <w:textAlignment w:val="center"/>
    </w:pPr>
    <w:rPr>
      <w:rFonts w:ascii="Times New Roman" w:eastAsia="宋体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00505"/>
    <w:pPr>
      <w:keepNext/>
      <w:keepLines/>
      <w:spacing w:before="340" w:after="330"/>
      <w:jc w:val="center"/>
      <w:outlineLvl w:val="0"/>
    </w:pPr>
    <w:rPr>
      <w:rFonts w:asciiTheme="minorHAnsi" w:eastAsia="黑体" w:hAnsiTheme="minorHAnsi" w:cstheme="minorBidi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nhideWhenUsed/>
    <w:qFormat/>
    <w:rsid w:val="009603C8"/>
    <w:pPr>
      <w:keepNext/>
      <w:keepLines/>
      <w:wordWrap w:val="0"/>
      <w:spacing w:beforeLines="50" w:before="50" w:afterLines="50" w:after="50"/>
      <w:ind w:firstLineChars="0" w:firstLine="0"/>
      <w:outlineLvl w:val="1"/>
    </w:pPr>
    <w:rPr>
      <w:rFonts w:eastAsia="黑体" w:cstheme="minorBidi"/>
      <w:bCs/>
      <w:sz w:val="30"/>
      <w:szCs w:val="32"/>
    </w:rPr>
  </w:style>
  <w:style w:type="paragraph" w:styleId="3">
    <w:name w:val="heading 3"/>
    <w:basedOn w:val="a"/>
    <w:next w:val="a"/>
    <w:link w:val="30"/>
    <w:unhideWhenUsed/>
    <w:qFormat/>
    <w:rsid w:val="009603C8"/>
    <w:pPr>
      <w:keepNext/>
      <w:keepLines/>
      <w:wordWrap w:val="0"/>
      <w:spacing w:beforeLines="50" w:before="50" w:afterLines="50" w:after="50"/>
      <w:ind w:firstLineChars="0" w:firstLine="0"/>
      <w:outlineLvl w:val="2"/>
    </w:pPr>
    <w:rPr>
      <w:rFonts w:eastAsia="黑体" w:cstheme="minorBidi"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24C59"/>
    <w:pPr>
      <w:keepNext/>
      <w:keepLines/>
      <w:wordWrap w:val="0"/>
      <w:spacing w:beforeLines="50" w:before="50" w:afterLines="50" w:after="50"/>
      <w:outlineLvl w:val="3"/>
    </w:pPr>
    <w:rPr>
      <w:rFonts w:eastAsia="黑体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无框线图"/>
    <w:basedOn w:val="a1"/>
    <w:uiPriority w:val="99"/>
    <w:rsid w:val="00242BD1"/>
    <w:rPr>
      <w:rFonts w:ascii="Times New Roman" w:eastAsia="宋体" w:hAnsi="Times New Roman" w:cs="Times New Roman"/>
      <w:kern w:val="0"/>
      <w:szCs w:val="20"/>
    </w:rPr>
    <w:tblPr/>
  </w:style>
  <w:style w:type="table" w:customStyle="1" w:styleId="a4">
    <w:name w:val="三线表"/>
    <w:basedOn w:val="a1"/>
    <w:uiPriority w:val="99"/>
    <w:rsid w:val="00A24CB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customStyle="1" w:styleId="a5">
    <w:name w:val="无左右框线"/>
    <w:basedOn w:val="a1"/>
    <w:uiPriority w:val="99"/>
    <w:rsid w:val="00795D3C"/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2" w:space="0" w:color="auto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</w:style>
  <w:style w:type="table" w:customStyle="1" w:styleId="a6">
    <w:name w:val="无左右边框"/>
    <w:basedOn w:val="a1"/>
    <w:uiPriority w:val="99"/>
    <w:rsid w:val="00A0050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0000" w:themeColor="text1"/>
        <w:bottom w:val="single" w:sz="12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</w:style>
  <w:style w:type="table" w:customStyle="1" w:styleId="11">
    <w:name w:val="样式1"/>
    <w:basedOn w:val="a1"/>
    <w:uiPriority w:val="99"/>
    <w:rsid w:val="00795D3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rsid w:val="00A00505"/>
    <w:rPr>
      <w:rFonts w:eastAsia="黑体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qFormat/>
    <w:rsid w:val="009603C8"/>
    <w:rPr>
      <w:rFonts w:ascii="Times New Roman" w:eastAsia="黑体" w:hAnsi="Times New Roman"/>
      <w:bCs/>
      <w:sz w:val="30"/>
      <w:szCs w:val="32"/>
    </w:rPr>
  </w:style>
  <w:style w:type="character" w:customStyle="1" w:styleId="30">
    <w:name w:val="标题 3 字符"/>
    <w:basedOn w:val="a0"/>
    <w:link w:val="3"/>
    <w:qFormat/>
    <w:rsid w:val="009603C8"/>
    <w:rPr>
      <w:rFonts w:ascii="Times New Roman" w:eastAsia="黑体" w:hAnsi="Times New Roman"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524C59"/>
    <w:rPr>
      <w:rFonts w:ascii="Times New Roman" w:eastAsia="黑体" w:hAnsi="Times New Roman" w:cstheme="majorBidi"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0513E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0513E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0513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30513E"/>
    <w:rPr>
      <w:rFonts w:ascii="Times New Roman" w:eastAsia="宋体" w:hAnsi="Times New Roman" w:cs="Times New Roman"/>
      <w:sz w:val="18"/>
      <w:szCs w:val="18"/>
    </w:rPr>
  </w:style>
  <w:style w:type="character" w:styleId="ab">
    <w:name w:val="Hyperlink"/>
    <w:basedOn w:val="a0"/>
    <w:uiPriority w:val="99"/>
    <w:unhideWhenUsed/>
    <w:rsid w:val="001F4A3A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1F4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5171;&#21253;&#21457;&#33267;chuangye@hrbeu.edu.cn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6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书轩 杨</dc:creator>
  <cp:keywords/>
  <dc:description/>
  <cp:lastModifiedBy>书轩 杨</cp:lastModifiedBy>
  <cp:revision>29</cp:revision>
  <cp:lastPrinted>2024-11-07T09:05:00Z</cp:lastPrinted>
  <dcterms:created xsi:type="dcterms:W3CDTF">2024-11-04T07:17:00Z</dcterms:created>
  <dcterms:modified xsi:type="dcterms:W3CDTF">2024-11-18T10:39:00Z</dcterms:modified>
</cp:coreProperties>
</file>