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FE214" w14:textId="7FC3B388" w:rsidR="00A35D19" w:rsidRPr="00C043A7" w:rsidRDefault="00A35D19" w:rsidP="00C043A7">
      <w:pPr>
        <w:adjustRightInd/>
        <w:snapToGrid/>
        <w:spacing w:line="220" w:lineRule="atLeast"/>
        <w:rPr>
          <w:rFonts w:ascii="宋体" w:eastAsia="宋体" w:hAnsi="宋体" w:cs="宋体"/>
          <w:spacing w:val="8"/>
          <w:sz w:val="24"/>
          <w:szCs w:val="24"/>
        </w:rPr>
      </w:pPr>
      <w:r>
        <w:rPr>
          <w:rFonts w:hint="eastAsia"/>
        </w:rPr>
        <w:t>附件</w:t>
      </w:r>
      <w:r>
        <w:rPr>
          <w:rFonts w:hint="eastAsia"/>
        </w:rPr>
        <w:t>1</w:t>
      </w:r>
    </w:p>
    <w:p w14:paraId="67C0EBC2" w14:textId="77777777" w:rsidR="00A35D19" w:rsidRDefault="00F634A3" w:rsidP="00A35D19">
      <w:pPr>
        <w:jc w:val="center"/>
      </w:pPr>
      <w:r>
        <w:rPr>
          <w:rFonts w:hint="eastAsia"/>
        </w:rPr>
        <w:t>哈尔滨工程大学</w:t>
      </w:r>
      <w:r>
        <w:rPr>
          <w:rFonts w:hint="eastAsia"/>
        </w:rPr>
        <w:t>CUPT2021</w:t>
      </w:r>
      <w:r>
        <w:rPr>
          <w:rFonts w:hint="eastAsia"/>
        </w:rPr>
        <w:t>校赛初赛</w:t>
      </w:r>
      <w:r w:rsidR="00A35D19">
        <w:rPr>
          <w:rFonts w:hint="eastAsia"/>
        </w:rPr>
        <w:t>组队</w:t>
      </w:r>
      <w:r w:rsidR="009C0398">
        <w:rPr>
          <w:rFonts w:hint="eastAsia"/>
        </w:rPr>
        <w:t>与选题</w:t>
      </w:r>
      <w:r w:rsidR="00A35D19">
        <w:rPr>
          <w:rFonts w:hint="eastAsia"/>
        </w:rPr>
        <w:t>信息</w:t>
      </w:r>
    </w:p>
    <w:tbl>
      <w:tblPr>
        <w:tblStyle w:val="a9"/>
        <w:tblW w:w="0" w:type="auto"/>
        <w:jc w:val="center"/>
        <w:tblLook w:val="04A0" w:firstRow="1" w:lastRow="0" w:firstColumn="1" w:lastColumn="0" w:noHBand="0" w:noVBand="1"/>
      </w:tblPr>
      <w:tblGrid>
        <w:gridCol w:w="704"/>
        <w:gridCol w:w="992"/>
        <w:gridCol w:w="1134"/>
        <w:gridCol w:w="1560"/>
        <w:gridCol w:w="3906"/>
      </w:tblGrid>
      <w:tr w:rsidR="00F634A3" w14:paraId="37DBC0B6" w14:textId="77777777" w:rsidTr="00F634A3">
        <w:trPr>
          <w:jc w:val="center"/>
        </w:trPr>
        <w:tc>
          <w:tcPr>
            <w:tcW w:w="704" w:type="dxa"/>
          </w:tcPr>
          <w:p w14:paraId="6F217127" w14:textId="77777777" w:rsidR="00F634A3" w:rsidRDefault="00F634A3" w:rsidP="004E38E5">
            <w:pPr>
              <w:jc w:val="center"/>
            </w:pPr>
          </w:p>
        </w:tc>
        <w:tc>
          <w:tcPr>
            <w:tcW w:w="992" w:type="dxa"/>
          </w:tcPr>
          <w:p w14:paraId="70FED2C9" w14:textId="77777777" w:rsidR="00F634A3" w:rsidRDefault="00F634A3" w:rsidP="004E38E5">
            <w:pPr>
              <w:jc w:val="center"/>
            </w:pPr>
            <w:r>
              <w:rPr>
                <w:rFonts w:hint="eastAsia"/>
              </w:rPr>
              <w:t>姓名</w:t>
            </w:r>
          </w:p>
        </w:tc>
        <w:tc>
          <w:tcPr>
            <w:tcW w:w="1134" w:type="dxa"/>
          </w:tcPr>
          <w:p w14:paraId="7AE95F54" w14:textId="77777777" w:rsidR="00F634A3" w:rsidRDefault="00F634A3" w:rsidP="004E38E5">
            <w:pPr>
              <w:jc w:val="center"/>
            </w:pPr>
            <w:r>
              <w:rPr>
                <w:rFonts w:hint="eastAsia"/>
              </w:rPr>
              <w:t>学号</w:t>
            </w:r>
          </w:p>
        </w:tc>
        <w:tc>
          <w:tcPr>
            <w:tcW w:w="1560" w:type="dxa"/>
          </w:tcPr>
          <w:p w14:paraId="65FB1286" w14:textId="77777777" w:rsidR="00F634A3" w:rsidRDefault="00F634A3" w:rsidP="00F634A3">
            <w:pPr>
              <w:jc w:val="center"/>
            </w:pPr>
            <w:r>
              <w:rPr>
                <w:rFonts w:hint="eastAsia"/>
              </w:rPr>
              <w:t>所在专业</w:t>
            </w:r>
          </w:p>
        </w:tc>
        <w:tc>
          <w:tcPr>
            <w:tcW w:w="3906" w:type="dxa"/>
          </w:tcPr>
          <w:p w14:paraId="6C028601" w14:textId="77777777" w:rsidR="00F634A3" w:rsidRDefault="00F634A3" w:rsidP="004E38E5">
            <w:pPr>
              <w:jc w:val="center"/>
            </w:pPr>
            <w:r>
              <w:rPr>
                <w:rFonts w:hint="eastAsia"/>
              </w:rPr>
              <w:t>所选题目（题号</w:t>
            </w:r>
            <w:r>
              <w:rPr>
                <w:rFonts w:hint="eastAsia"/>
              </w:rPr>
              <w:t>+</w:t>
            </w:r>
            <w:r>
              <w:rPr>
                <w:rFonts w:hint="eastAsia"/>
              </w:rPr>
              <w:t>题目名）</w:t>
            </w:r>
          </w:p>
        </w:tc>
      </w:tr>
      <w:tr w:rsidR="00F634A3" w14:paraId="60A73749" w14:textId="77777777" w:rsidTr="00F634A3">
        <w:trPr>
          <w:jc w:val="center"/>
        </w:trPr>
        <w:tc>
          <w:tcPr>
            <w:tcW w:w="704" w:type="dxa"/>
          </w:tcPr>
          <w:p w14:paraId="047CD2C6" w14:textId="77777777" w:rsidR="00F634A3" w:rsidRDefault="00F634A3" w:rsidP="004E38E5">
            <w:pPr>
              <w:jc w:val="center"/>
            </w:pPr>
            <w:r>
              <w:rPr>
                <w:rFonts w:hint="eastAsia"/>
              </w:rPr>
              <w:t>队长</w:t>
            </w:r>
          </w:p>
        </w:tc>
        <w:tc>
          <w:tcPr>
            <w:tcW w:w="992" w:type="dxa"/>
          </w:tcPr>
          <w:p w14:paraId="43AEA270" w14:textId="77777777" w:rsidR="00F634A3" w:rsidRDefault="00F634A3" w:rsidP="004E38E5">
            <w:pPr>
              <w:jc w:val="center"/>
            </w:pPr>
          </w:p>
        </w:tc>
        <w:tc>
          <w:tcPr>
            <w:tcW w:w="1134" w:type="dxa"/>
          </w:tcPr>
          <w:p w14:paraId="1D9A787C" w14:textId="77777777" w:rsidR="00F634A3" w:rsidRDefault="00F634A3" w:rsidP="004E38E5">
            <w:pPr>
              <w:jc w:val="center"/>
            </w:pPr>
          </w:p>
        </w:tc>
        <w:tc>
          <w:tcPr>
            <w:tcW w:w="1560" w:type="dxa"/>
          </w:tcPr>
          <w:p w14:paraId="4A0CDFB3" w14:textId="77777777" w:rsidR="00F634A3" w:rsidRDefault="00F634A3" w:rsidP="004E38E5">
            <w:pPr>
              <w:jc w:val="center"/>
            </w:pPr>
          </w:p>
        </w:tc>
        <w:tc>
          <w:tcPr>
            <w:tcW w:w="3906" w:type="dxa"/>
          </w:tcPr>
          <w:p w14:paraId="6AEEA7C6" w14:textId="77777777" w:rsidR="00F634A3" w:rsidRDefault="00F634A3" w:rsidP="004E38E5">
            <w:pPr>
              <w:jc w:val="center"/>
            </w:pPr>
          </w:p>
        </w:tc>
      </w:tr>
      <w:tr w:rsidR="00F634A3" w14:paraId="2AF9AEBC" w14:textId="77777777" w:rsidTr="00F634A3">
        <w:trPr>
          <w:jc w:val="center"/>
        </w:trPr>
        <w:tc>
          <w:tcPr>
            <w:tcW w:w="704" w:type="dxa"/>
            <w:vMerge w:val="restart"/>
          </w:tcPr>
          <w:p w14:paraId="0A00DC24" w14:textId="77777777" w:rsidR="00F634A3" w:rsidRDefault="00F634A3" w:rsidP="004E38E5">
            <w:pPr>
              <w:jc w:val="center"/>
            </w:pPr>
            <w:r>
              <w:rPr>
                <w:rFonts w:hint="eastAsia"/>
              </w:rPr>
              <w:t>队员</w:t>
            </w:r>
          </w:p>
        </w:tc>
        <w:tc>
          <w:tcPr>
            <w:tcW w:w="992" w:type="dxa"/>
          </w:tcPr>
          <w:p w14:paraId="5E0A04C7" w14:textId="77777777" w:rsidR="00F634A3" w:rsidRDefault="00F634A3" w:rsidP="004E38E5">
            <w:pPr>
              <w:jc w:val="center"/>
            </w:pPr>
          </w:p>
        </w:tc>
        <w:tc>
          <w:tcPr>
            <w:tcW w:w="1134" w:type="dxa"/>
          </w:tcPr>
          <w:p w14:paraId="41662CDF" w14:textId="77777777" w:rsidR="00F634A3" w:rsidRDefault="00F634A3" w:rsidP="004E38E5">
            <w:pPr>
              <w:jc w:val="center"/>
            </w:pPr>
          </w:p>
        </w:tc>
        <w:tc>
          <w:tcPr>
            <w:tcW w:w="1560" w:type="dxa"/>
          </w:tcPr>
          <w:p w14:paraId="07D4340B" w14:textId="77777777" w:rsidR="00F634A3" w:rsidRDefault="00F634A3" w:rsidP="004E38E5">
            <w:pPr>
              <w:jc w:val="center"/>
            </w:pPr>
          </w:p>
        </w:tc>
        <w:tc>
          <w:tcPr>
            <w:tcW w:w="3906" w:type="dxa"/>
          </w:tcPr>
          <w:p w14:paraId="72DD32FB" w14:textId="77777777" w:rsidR="00F634A3" w:rsidRDefault="00F634A3" w:rsidP="004E38E5">
            <w:pPr>
              <w:jc w:val="center"/>
            </w:pPr>
          </w:p>
        </w:tc>
      </w:tr>
      <w:tr w:rsidR="00F634A3" w14:paraId="1C11CDAD" w14:textId="77777777" w:rsidTr="00F634A3">
        <w:trPr>
          <w:jc w:val="center"/>
        </w:trPr>
        <w:tc>
          <w:tcPr>
            <w:tcW w:w="704" w:type="dxa"/>
            <w:vMerge/>
          </w:tcPr>
          <w:p w14:paraId="47B13D56" w14:textId="77777777" w:rsidR="00F634A3" w:rsidRDefault="00F634A3" w:rsidP="004E38E5">
            <w:pPr>
              <w:jc w:val="center"/>
            </w:pPr>
          </w:p>
        </w:tc>
        <w:tc>
          <w:tcPr>
            <w:tcW w:w="992" w:type="dxa"/>
          </w:tcPr>
          <w:p w14:paraId="758ADA51" w14:textId="77777777" w:rsidR="00F634A3" w:rsidRDefault="00F634A3" w:rsidP="004E38E5">
            <w:pPr>
              <w:jc w:val="center"/>
            </w:pPr>
          </w:p>
        </w:tc>
        <w:tc>
          <w:tcPr>
            <w:tcW w:w="1134" w:type="dxa"/>
          </w:tcPr>
          <w:p w14:paraId="6AE6399A" w14:textId="77777777" w:rsidR="00F634A3" w:rsidRDefault="00F634A3" w:rsidP="004E38E5">
            <w:pPr>
              <w:jc w:val="center"/>
            </w:pPr>
          </w:p>
        </w:tc>
        <w:tc>
          <w:tcPr>
            <w:tcW w:w="1560" w:type="dxa"/>
          </w:tcPr>
          <w:p w14:paraId="1D3CC39B" w14:textId="77777777" w:rsidR="00F634A3" w:rsidRDefault="00F634A3" w:rsidP="004E38E5">
            <w:pPr>
              <w:jc w:val="center"/>
            </w:pPr>
          </w:p>
        </w:tc>
        <w:tc>
          <w:tcPr>
            <w:tcW w:w="3906" w:type="dxa"/>
          </w:tcPr>
          <w:p w14:paraId="3F28D21F" w14:textId="77777777" w:rsidR="00F634A3" w:rsidRDefault="00F634A3" w:rsidP="004E38E5">
            <w:pPr>
              <w:jc w:val="center"/>
            </w:pPr>
          </w:p>
        </w:tc>
      </w:tr>
    </w:tbl>
    <w:p w14:paraId="720C143A" w14:textId="77777777" w:rsidR="00A35D19" w:rsidRDefault="00A35D19" w:rsidP="00A35D19"/>
    <w:p w14:paraId="5470DF9E" w14:textId="77777777" w:rsidR="00A35D19" w:rsidRDefault="00A35D19" w:rsidP="00A35D19">
      <w:r>
        <w:br w:type="page"/>
      </w:r>
    </w:p>
    <w:p w14:paraId="093F95A1" w14:textId="77777777" w:rsidR="00A35D19" w:rsidRDefault="00A35D19" w:rsidP="00A35D19">
      <w:r>
        <w:rPr>
          <w:rFonts w:hint="eastAsia"/>
        </w:rPr>
        <w:lastRenderedPageBreak/>
        <w:t>附件</w:t>
      </w:r>
      <w:r>
        <w:rPr>
          <w:rFonts w:hint="eastAsia"/>
        </w:rPr>
        <w:t>2</w:t>
      </w:r>
    </w:p>
    <w:p w14:paraId="675C042C" w14:textId="77777777" w:rsidR="00A35D19" w:rsidRDefault="00AC369A" w:rsidP="00A35D19">
      <w:pPr>
        <w:jc w:val="center"/>
      </w:pPr>
      <w:r>
        <w:rPr>
          <w:rFonts w:hint="eastAsia"/>
        </w:rPr>
        <w:t>哈尔滨工程大学</w:t>
      </w:r>
      <w:r>
        <w:rPr>
          <w:rFonts w:hint="eastAsia"/>
        </w:rPr>
        <w:t>CUPT2021</w:t>
      </w:r>
      <w:proofErr w:type="gramStart"/>
      <w:r>
        <w:rPr>
          <w:rFonts w:hint="eastAsia"/>
        </w:rPr>
        <w:t>校赛初赛</w:t>
      </w:r>
      <w:proofErr w:type="gramEnd"/>
      <w:r w:rsidR="00A35D19">
        <w:rPr>
          <w:rFonts w:hint="eastAsia"/>
        </w:rPr>
        <w:t>中期工作报告</w:t>
      </w:r>
    </w:p>
    <w:p w14:paraId="5018FF26" w14:textId="77777777" w:rsidR="00C34AE5" w:rsidRPr="00C34AE5" w:rsidRDefault="00C34AE5" w:rsidP="00C34AE5">
      <w:pPr>
        <w:rPr>
          <w:u w:val="single"/>
        </w:rPr>
      </w:pPr>
      <w:r>
        <w:rPr>
          <w:rFonts w:hint="eastAsia"/>
        </w:rPr>
        <w:t>队伍编号：</w:t>
      </w:r>
    </w:p>
    <w:tbl>
      <w:tblPr>
        <w:tblStyle w:val="a9"/>
        <w:tblW w:w="0" w:type="auto"/>
        <w:tblLook w:val="04A0" w:firstRow="1" w:lastRow="0" w:firstColumn="1" w:lastColumn="0" w:noHBand="0" w:noVBand="1"/>
      </w:tblPr>
      <w:tblGrid>
        <w:gridCol w:w="1129"/>
        <w:gridCol w:w="7167"/>
      </w:tblGrid>
      <w:tr w:rsidR="00A35D19" w14:paraId="05E17543" w14:textId="77777777" w:rsidTr="004E38E5">
        <w:tc>
          <w:tcPr>
            <w:tcW w:w="1129" w:type="dxa"/>
          </w:tcPr>
          <w:p w14:paraId="6A01359C" w14:textId="77777777" w:rsidR="00A35D19" w:rsidRDefault="00A35D19" w:rsidP="004E38E5">
            <w:r>
              <w:rPr>
                <w:rFonts w:hint="eastAsia"/>
              </w:rPr>
              <w:t>题号题名</w:t>
            </w:r>
          </w:p>
        </w:tc>
        <w:tc>
          <w:tcPr>
            <w:tcW w:w="7167" w:type="dxa"/>
          </w:tcPr>
          <w:p w14:paraId="4B729596" w14:textId="77777777" w:rsidR="00A35D19" w:rsidRPr="00EF5427" w:rsidRDefault="00A35D19" w:rsidP="004E38E5">
            <w:pPr>
              <w:rPr>
                <w:color w:val="A6A6A6" w:themeColor="background1" w:themeShade="A6"/>
              </w:rPr>
            </w:pPr>
            <w:r w:rsidRPr="00EF5427">
              <w:rPr>
                <w:rFonts w:hint="eastAsia"/>
                <w:color w:val="A6A6A6" w:themeColor="background1" w:themeShade="A6"/>
              </w:rPr>
              <w:t>题号</w:t>
            </w:r>
            <w:r w:rsidRPr="00EF5427">
              <w:rPr>
                <w:rFonts w:hint="eastAsia"/>
                <w:color w:val="A6A6A6" w:themeColor="background1" w:themeShade="A6"/>
              </w:rPr>
              <w:t>+</w:t>
            </w:r>
            <w:r w:rsidRPr="00EF5427">
              <w:rPr>
                <w:rFonts w:hint="eastAsia"/>
                <w:color w:val="A6A6A6" w:themeColor="background1" w:themeShade="A6"/>
              </w:rPr>
              <w:t>题目名，例如：</w:t>
            </w:r>
            <w:r w:rsidRPr="00EF5427">
              <w:rPr>
                <w:rFonts w:hint="eastAsia"/>
                <w:color w:val="A6A6A6" w:themeColor="background1" w:themeShade="A6"/>
              </w:rPr>
              <w:t>1</w:t>
            </w:r>
            <w:r w:rsidRPr="00EF5427">
              <w:rPr>
                <w:rFonts w:hint="eastAsia"/>
                <w:color w:val="A6A6A6" w:themeColor="background1" w:themeShade="A6"/>
              </w:rPr>
              <w:t>、</w:t>
            </w:r>
            <w:r w:rsidRPr="00EF5427">
              <w:rPr>
                <w:rFonts w:hint="eastAsia"/>
                <w:color w:val="A6A6A6" w:themeColor="background1" w:themeShade="A6"/>
              </w:rPr>
              <w:t>I</w:t>
            </w:r>
            <w:r w:rsidRPr="00EF5427">
              <w:rPr>
                <w:color w:val="A6A6A6" w:themeColor="background1" w:themeShade="A6"/>
              </w:rPr>
              <w:t>nvent yourself</w:t>
            </w:r>
          </w:p>
        </w:tc>
      </w:tr>
      <w:tr w:rsidR="00A35D19" w14:paraId="45019E0F" w14:textId="77777777" w:rsidTr="004E38E5">
        <w:tc>
          <w:tcPr>
            <w:tcW w:w="1129" w:type="dxa"/>
          </w:tcPr>
          <w:p w14:paraId="355C2FAE" w14:textId="77777777" w:rsidR="00A35D19" w:rsidRDefault="00A35D19" w:rsidP="004E38E5">
            <w:r>
              <w:rPr>
                <w:rFonts w:hint="eastAsia"/>
              </w:rPr>
              <w:t>主做人</w:t>
            </w:r>
          </w:p>
        </w:tc>
        <w:tc>
          <w:tcPr>
            <w:tcW w:w="7167" w:type="dxa"/>
          </w:tcPr>
          <w:p w14:paraId="2C9E03B9" w14:textId="77777777" w:rsidR="00A35D19" w:rsidRPr="00EF5427" w:rsidRDefault="00A35D19" w:rsidP="004E38E5">
            <w:pPr>
              <w:rPr>
                <w:color w:val="A6A6A6" w:themeColor="background1" w:themeShade="A6"/>
              </w:rPr>
            </w:pPr>
            <w:r w:rsidRPr="00EF5427">
              <w:rPr>
                <w:rFonts w:hint="eastAsia"/>
                <w:color w:val="A6A6A6" w:themeColor="background1" w:themeShade="A6"/>
              </w:rPr>
              <w:t>此题目的主要完成人</w:t>
            </w:r>
          </w:p>
        </w:tc>
      </w:tr>
      <w:tr w:rsidR="00A35D19" w14:paraId="2440CD65" w14:textId="77777777" w:rsidTr="004E38E5">
        <w:tc>
          <w:tcPr>
            <w:tcW w:w="1129" w:type="dxa"/>
          </w:tcPr>
          <w:p w14:paraId="6A1974B9" w14:textId="77777777" w:rsidR="00A35D19" w:rsidRDefault="00A35D19" w:rsidP="004E38E5">
            <w:r>
              <w:rPr>
                <w:rFonts w:hint="eastAsia"/>
              </w:rPr>
              <w:t>辅助人</w:t>
            </w:r>
          </w:p>
        </w:tc>
        <w:tc>
          <w:tcPr>
            <w:tcW w:w="7167" w:type="dxa"/>
          </w:tcPr>
          <w:p w14:paraId="6D9FBDCA" w14:textId="77777777" w:rsidR="00A35D19" w:rsidRPr="00EF5427" w:rsidRDefault="00A35D19" w:rsidP="004E38E5">
            <w:pPr>
              <w:rPr>
                <w:color w:val="A6A6A6" w:themeColor="background1" w:themeShade="A6"/>
              </w:rPr>
            </w:pPr>
            <w:r w:rsidRPr="00EF5427">
              <w:rPr>
                <w:rFonts w:hint="eastAsia"/>
                <w:color w:val="A6A6A6" w:themeColor="background1" w:themeShade="A6"/>
              </w:rPr>
              <w:t>辅助完成此题目的人员名单</w:t>
            </w:r>
          </w:p>
        </w:tc>
      </w:tr>
      <w:tr w:rsidR="00A35D19" w14:paraId="3E6A4AB4" w14:textId="77777777" w:rsidTr="004E38E5">
        <w:trPr>
          <w:trHeight w:val="1896"/>
        </w:trPr>
        <w:tc>
          <w:tcPr>
            <w:tcW w:w="1129" w:type="dxa"/>
          </w:tcPr>
          <w:p w14:paraId="65145B74" w14:textId="77777777" w:rsidR="00A35D19" w:rsidRDefault="00A35D19" w:rsidP="004E38E5">
            <w:r>
              <w:rPr>
                <w:rFonts w:hint="eastAsia"/>
              </w:rPr>
              <w:t>现象描述</w:t>
            </w:r>
          </w:p>
        </w:tc>
        <w:tc>
          <w:tcPr>
            <w:tcW w:w="7167" w:type="dxa"/>
          </w:tcPr>
          <w:p w14:paraId="59056115" w14:textId="77777777" w:rsidR="00A35D19" w:rsidRPr="00EF5427" w:rsidRDefault="00A35D19" w:rsidP="004E38E5">
            <w:pPr>
              <w:rPr>
                <w:color w:val="A6A6A6" w:themeColor="background1" w:themeShade="A6"/>
              </w:rPr>
            </w:pPr>
            <w:r w:rsidRPr="00EF5427">
              <w:rPr>
                <w:rFonts w:hint="eastAsia"/>
                <w:color w:val="A6A6A6" w:themeColor="background1" w:themeShade="A6"/>
              </w:rPr>
              <w:t>说明题目内容，详细描述可能发生的现象和需要重视或注意的细节。</w:t>
            </w:r>
          </w:p>
        </w:tc>
      </w:tr>
      <w:tr w:rsidR="00A35D19" w14:paraId="7709B077" w14:textId="77777777" w:rsidTr="004E38E5">
        <w:trPr>
          <w:trHeight w:val="2107"/>
        </w:trPr>
        <w:tc>
          <w:tcPr>
            <w:tcW w:w="1129" w:type="dxa"/>
          </w:tcPr>
          <w:p w14:paraId="0EC0C0B2" w14:textId="77777777" w:rsidR="00A35D19" w:rsidRDefault="00A35D19" w:rsidP="004E38E5">
            <w:r>
              <w:rPr>
                <w:rFonts w:hint="eastAsia"/>
              </w:rPr>
              <w:t>理论分析</w:t>
            </w:r>
          </w:p>
        </w:tc>
        <w:tc>
          <w:tcPr>
            <w:tcW w:w="7167" w:type="dxa"/>
          </w:tcPr>
          <w:p w14:paraId="13AD3652" w14:textId="77777777" w:rsidR="00A35D19" w:rsidRPr="00EF5427" w:rsidRDefault="00A35D19" w:rsidP="004E38E5">
            <w:pPr>
              <w:rPr>
                <w:color w:val="A6A6A6" w:themeColor="background1" w:themeShade="A6"/>
              </w:rPr>
            </w:pPr>
            <w:r w:rsidRPr="00EF5427">
              <w:rPr>
                <w:rFonts w:hint="eastAsia"/>
                <w:color w:val="A6A6A6" w:themeColor="background1" w:themeShade="A6"/>
              </w:rPr>
              <w:t>说明题目可能涉及的物理学理论，尽可能的详细阐明理论的内容和在该题目中的应用方法和理论结果。</w:t>
            </w:r>
          </w:p>
        </w:tc>
      </w:tr>
      <w:tr w:rsidR="00A35D19" w14:paraId="7915ED2E" w14:textId="77777777" w:rsidTr="004E38E5">
        <w:trPr>
          <w:trHeight w:val="1826"/>
        </w:trPr>
        <w:tc>
          <w:tcPr>
            <w:tcW w:w="1129" w:type="dxa"/>
          </w:tcPr>
          <w:p w14:paraId="49C3CCC7" w14:textId="77777777" w:rsidR="00A35D19" w:rsidRDefault="00A35D19" w:rsidP="004E38E5">
            <w:r>
              <w:rPr>
                <w:rFonts w:hint="eastAsia"/>
              </w:rPr>
              <w:t>实验设计</w:t>
            </w:r>
          </w:p>
        </w:tc>
        <w:tc>
          <w:tcPr>
            <w:tcW w:w="7167" w:type="dxa"/>
          </w:tcPr>
          <w:p w14:paraId="7793B865" w14:textId="77777777" w:rsidR="00A35D19" w:rsidRPr="00EF5427" w:rsidRDefault="00A35D19" w:rsidP="004E38E5">
            <w:pPr>
              <w:rPr>
                <w:color w:val="A6A6A6" w:themeColor="background1" w:themeShade="A6"/>
              </w:rPr>
            </w:pPr>
            <w:r w:rsidRPr="00EF5427">
              <w:rPr>
                <w:rFonts w:hint="eastAsia"/>
                <w:color w:val="A6A6A6" w:themeColor="background1" w:themeShade="A6"/>
              </w:rPr>
              <w:t>如何复现题目本身，如何验证各相关因素的独立影响？</w:t>
            </w:r>
          </w:p>
        </w:tc>
      </w:tr>
      <w:tr w:rsidR="00A35D19" w14:paraId="0AD294D7" w14:textId="77777777" w:rsidTr="004E38E5">
        <w:tc>
          <w:tcPr>
            <w:tcW w:w="1129" w:type="dxa"/>
          </w:tcPr>
          <w:p w14:paraId="5938EC87" w14:textId="77777777" w:rsidR="00A35D19" w:rsidRDefault="00A35D19" w:rsidP="004E38E5">
            <w:r>
              <w:rPr>
                <w:rFonts w:hint="eastAsia"/>
              </w:rPr>
              <w:t>实验实施情况说明</w:t>
            </w:r>
          </w:p>
        </w:tc>
        <w:tc>
          <w:tcPr>
            <w:tcW w:w="7167" w:type="dxa"/>
          </w:tcPr>
          <w:p w14:paraId="77D6E9C1" w14:textId="77777777" w:rsidR="00A35D19" w:rsidRPr="00EF5427" w:rsidRDefault="00A35D19" w:rsidP="004E38E5">
            <w:pPr>
              <w:rPr>
                <w:color w:val="A6A6A6" w:themeColor="background1" w:themeShade="A6"/>
              </w:rPr>
            </w:pPr>
            <w:r w:rsidRPr="00EF5427">
              <w:rPr>
                <w:rFonts w:hint="eastAsia"/>
                <w:color w:val="A6A6A6" w:themeColor="background1" w:themeShade="A6"/>
              </w:rPr>
              <w:t>上述设计是否已经进行实验，进行情况如何？</w:t>
            </w:r>
          </w:p>
        </w:tc>
      </w:tr>
      <w:tr w:rsidR="00A35D19" w14:paraId="1723E77F" w14:textId="77777777" w:rsidTr="004E38E5">
        <w:trPr>
          <w:trHeight w:val="1762"/>
        </w:trPr>
        <w:tc>
          <w:tcPr>
            <w:tcW w:w="1129" w:type="dxa"/>
          </w:tcPr>
          <w:p w14:paraId="4BA4BC2B" w14:textId="77777777" w:rsidR="00A35D19" w:rsidRDefault="00A35D19" w:rsidP="004E38E5">
            <w:r>
              <w:rPr>
                <w:rFonts w:hint="eastAsia"/>
              </w:rPr>
              <w:t>实验结论</w:t>
            </w:r>
          </w:p>
        </w:tc>
        <w:tc>
          <w:tcPr>
            <w:tcW w:w="7167" w:type="dxa"/>
          </w:tcPr>
          <w:p w14:paraId="09D3A314" w14:textId="77777777" w:rsidR="00A35D19" w:rsidRPr="00EF5427" w:rsidRDefault="00AC369A" w:rsidP="004E38E5">
            <w:pPr>
              <w:rPr>
                <w:color w:val="A6A6A6" w:themeColor="background1" w:themeShade="A6"/>
              </w:rPr>
            </w:pPr>
            <w:r>
              <w:rPr>
                <w:rFonts w:hint="eastAsia"/>
                <w:color w:val="A6A6A6" w:themeColor="background1" w:themeShade="A6"/>
              </w:rPr>
              <w:t>如果进行了实验，</w:t>
            </w:r>
            <w:r w:rsidR="00A35D19" w:rsidRPr="00EF5427">
              <w:rPr>
                <w:rFonts w:hint="eastAsia"/>
                <w:color w:val="A6A6A6" w:themeColor="background1" w:themeShade="A6"/>
              </w:rPr>
              <w:t>详细给出实验</w:t>
            </w:r>
            <w:r>
              <w:rPr>
                <w:rFonts w:hint="eastAsia"/>
                <w:color w:val="A6A6A6" w:themeColor="background1" w:themeShade="A6"/>
              </w:rPr>
              <w:t>过程及</w:t>
            </w:r>
            <w:r w:rsidR="00A35D19" w:rsidRPr="00EF5427">
              <w:rPr>
                <w:rFonts w:hint="eastAsia"/>
                <w:color w:val="A6A6A6" w:themeColor="background1" w:themeShade="A6"/>
              </w:rPr>
              <w:t>获得的结论</w:t>
            </w:r>
          </w:p>
        </w:tc>
      </w:tr>
      <w:tr w:rsidR="00A35D19" w14:paraId="0525D63B" w14:textId="77777777" w:rsidTr="004E38E5">
        <w:tc>
          <w:tcPr>
            <w:tcW w:w="1129" w:type="dxa"/>
          </w:tcPr>
          <w:p w14:paraId="5774B393" w14:textId="77777777" w:rsidR="00A35D19" w:rsidRDefault="00A35D19" w:rsidP="004E38E5">
            <w:r>
              <w:rPr>
                <w:rFonts w:hint="eastAsia"/>
              </w:rPr>
              <w:t>困难与想法</w:t>
            </w:r>
          </w:p>
        </w:tc>
        <w:tc>
          <w:tcPr>
            <w:tcW w:w="7167" w:type="dxa"/>
          </w:tcPr>
          <w:p w14:paraId="3319F056" w14:textId="77777777" w:rsidR="00A35D19" w:rsidRPr="00EF5427" w:rsidRDefault="00A35D19" w:rsidP="004E38E5">
            <w:pPr>
              <w:rPr>
                <w:color w:val="A6A6A6" w:themeColor="background1" w:themeShade="A6"/>
              </w:rPr>
            </w:pPr>
            <w:r w:rsidRPr="00EF5427">
              <w:rPr>
                <w:rFonts w:hint="eastAsia"/>
                <w:color w:val="A6A6A6" w:themeColor="background1" w:themeShade="A6"/>
              </w:rPr>
              <w:t>题目</w:t>
            </w:r>
            <w:r w:rsidR="00AC369A">
              <w:rPr>
                <w:rFonts w:hint="eastAsia"/>
                <w:color w:val="A6A6A6" w:themeColor="background1" w:themeShade="A6"/>
              </w:rPr>
              <w:t>目前</w:t>
            </w:r>
            <w:r w:rsidRPr="00EF5427">
              <w:rPr>
                <w:rFonts w:hint="eastAsia"/>
                <w:color w:val="A6A6A6" w:themeColor="background1" w:themeShade="A6"/>
              </w:rPr>
              <w:t>所遇到的</w:t>
            </w:r>
            <w:r w:rsidR="00AC369A">
              <w:rPr>
                <w:rFonts w:hint="eastAsia"/>
                <w:color w:val="A6A6A6" w:themeColor="background1" w:themeShade="A6"/>
              </w:rPr>
              <w:t>主要</w:t>
            </w:r>
            <w:r w:rsidRPr="00EF5427">
              <w:rPr>
                <w:rFonts w:hint="eastAsia"/>
                <w:color w:val="A6A6A6" w:themeColor="background1" w:themeShade="A6"/>
              </w:rPr>
              <w:t>困难</w:t>
            </w:r>
            <w:r w:rsidR="00AC369A">
              <w:rPr>
                <w:rFonts w:hint="eastAsia"/>
                <w:color w:val="A6A6A6" w:themeColor="background1" w:themeShade="A6"/>
              </w:rPr>
              <w:t>。你</w:t>
            </w:r>
            <w:r w:rsidRPr="00EF5427">
              <w:rPr>
                <w:rFonts w:hint="eastAsia"/>
                <w:color w:val="A6A6A6" w:themeColor="background1" w:themeShade="A6"/>
              </w:rPr>
              <w:t>希望在哪些方面获得</w:t>
            </w:r>
            <w:r w:rsidR="00AC369A">
              <w:rPr>
                <w:rFonts w:hint="eastAsia"/>
                <w:color w:val="A6A6A6" w:themeColor="background1" w:themeShade="A6"/>
              </w:rPr>
              <w:t>指导和</w:t>
            </w:r>
            <w:r w:rsidRPr="00EF5427">
              <w:rPr>
                <w:rFonts w:hint="eastAsia"/>
                <w:color w:val="A6A6A6" w:themeColor="background1" w:themeShade="A6"/>
              </w:rPr>
              <w:t>帮助。</w:t>
            </w:r>
            <w:r w:rsidR="00AC369A">
              <w:rPr>
                <w:rFonts w:hint="eastAsia"/>
                <w:color w:val="A6A6A6" w:themeColor="background1" w:themeShade="A6"/>
              </w:rPr>
              <w:t>也可以提出任何</w:t>
            </w:r>
            <w:r w:rsidRPr="00EF5427">
              <w:rPr>
                <w:rFonts w:hint="eastAsia"/>
                <w:color w:val="A6A6A6" w:themeColor="background1" w:themeShade="A6"/>
              </w:rPr>
              <w:t>其它想法。</w:t>
            </w:r>
          </w:p>
        </w:tc>
      </w:tr>
    </w:tbl>
    <w:p w14:paraId="179857BF" w14:textId="77777777" w:rsidR="00A35D19" w:rsidRDefault="00A35D19" w:rsidP="00A35D19"/>
    <w:p w14:paraId="4A6B0AB6" w14:textId="77777777" w:rsidR="003B4CAF" w:rsidRDefault="003B4CAF">
      <w:pPr>
        <w:adjustRightInd/>
        <w:snapToGrid/>
        <w:spacing w:line="220" w:lineRule="atLeast"/>
      </w:pPr>
      <w:r>
        <w:br w:type="page"/>
      </w:r>
    </w:p>
    <w:p w14:paraId="0786B72C" w14:textId="77777777" w:rsidR="00A35D19" w:rsidRDefault="003B4CAF" w:rsidP="00A35D19">
      <w:r>
        <w:rPr>
          <w:rFonts w:hint="eastAsia"/>
        </w:rPr>
        <w:lastRenderedPageBreak/>
        <w:t>附件</w:t>
      </w:r>
      <w:r>
        <w:rPr>
          <w:rFonts w:hint="eastAsia"/>
        </w:rPr>
        <w:t>3</w:t>
      </w:r>
    </w:p>
    <w:p w14:paraId="562DB84C" w14:textId="77777777" w:rsidR="009E41E6" w:rsidRDefault="009E41E6" w:rsidP="009E41E6">
      <w:pPr>
        <w:shd w:val="clear" w:color="auto" w:fill="FFFFFF"/>
        <w:adjustRightInd/>
        <w:snapToGrid/>
        <w:spacing w:after="0" w:line="408" w:lineRule="atLeast"/>
        <w:jc w:val="center"/>
        <w:rPr>
          <w:rFonts w:ascii="Microsoft YaHei UI" w:eastAsia="Microsoft YaHei UI" w:hAnsi="Microsoft YaHei UI" w:cs="宋体"/>
          <w:b/>
          <w:bCs/>
          <w:spacing w:val="8"/>
          <w:sz w:val="26"/>
          <w:szCs w:val="26"/>
        </w:rPr>
      </w:pPr>
      <w:r w:rsidRPr="009E41E6">
        <w:rPr>
          <w:rFonts w:ascii="Microsoft YaHei UI" w:eastAsia="Microsoft YaHei UI" w:hAnsi="Microsoft YaHei UI" w:cs="宋体" w:hint="eastAsia"/>
          <w:b/>
          <w:bCs/>
          <w:spacing w:val="8"/>
          <w:sz w:val="26"/>
          <w:szCs w:val="26"/>
        </w:rPr>
        <w:t>CUPT20</w:t>
      </w:r>
      <w:r w:rsidR="0089363D">
        <w:rPr>
          <w:rFonts w:ascii="Microsoft YaHei UI" w:eastAsia="Microsoft YaHei UI" w:hAnsi="Microsoft YaHei UI" w:cs="宋体" w:hint="eastAsia"/>
          <w:b/>
          <w:bCs/>
          <w:spacing w:val="8"/>
          <w:sz w:val="26"/>
          <w:szCs w:val="26"/>
        </w:rPr>
        <w:t>21</w:t>
      </w:r>
      <w:r w:rsidRPr="009E41E6">
        <w:rPr>
          <w:rFonts w:ascii="Microsoft YaHei UI" w:eastAsia="Microsoft YaHei UI" w:hAnsi="Microsoft YaHei UI" w:cs="宋体"/>
          <w:b/>
          <w:bCs/>
          <w:spacing w:val="8"/>
          <w:sz w:val="26"/>
          <w:szCs w:val="26"/>
        </w:rPr>
        <w:t xml:space="preserve"> </w:t>
      </w:r>
      <w:r w:rsidRPr="009E41E6">
        <w:rPr>
          <w:rFonts w:ascii="Microsoft YaHei UI" w:eastAsia="Microsoft YaHei UI" w:hAnsi="Microsoft YaHei UI" w:cs="宋体" w:hint="eastAsia"/>
          <w:b/>
          <w:bCs/>
          <w:spacing w:val="8"/>
          <w:sz w:val="26"/>
          <w:szCs w:val="26"/>
        </w:rPr>
        <w:t>赛题</w:t>
      </w:r>
    </w:p>
    <w:p w14:paraId="330426FC" w14:textId="77777777" w:rsidR="00C34AE5" w:rsidRPr="00C34AE5" w:rsidRDefault="00C34AE5" w:rsidP="00C34AE5">
      <w:pPr>
        <w:numPr>
          <w:ilvl w:val="0"/>
          <w:numId w:val="5"/>
        </w:numPr>
        <w:shd w:val="clear" w:color="auto" w:fill="FFFFFF"/>
        <w:adjustRightInd/>
        <w:snapToGrid/>
        <w:spacing w:after="0"/>
        <w:ind w:left="0"/>
        <w:jc w:val="both"/>
        <w:rPr>
          <w:rFonts w:asciiTheme="minorEastAsia" w:eastAsiaTheme="minorEastAsia" w:hAnsiTheme="minorEastAsia" w:cs="宋体"/>
          <w:b/>
          <w:bCs/>
          <w:color w:val="000000"/>
          <w:spacing w:val="8"/>
          <w:sz w:val="21"/>
          <w:szCs w:val="21"/>
        </w:rPr>
      </w:pPr>
      <w:r w:rsidRPr="00C34AE5">
        <w:rPr>
          <w:rFonts w:asciiTheme="minorEastAsia" w:eastAsiaTheme="minorEastAsia" w:hAnsiTheme="minorEastAsia" w:cs="宋体" w:hint="eastAsia"/>
          <w:b/>
          <w:bCs/>
          <w:color w:val="000000"/>
          <w:spacing w:val="8"/>
          <w:sz w:val="21"/>
          <w:szCs w:val="21"/>
        </w:rPr>
        <w:t> Invent Yourself 自己发明</w:t>
      </w:r>
    </w:p>
    <w:p w14:paraId="41585030" w14:textId="77777777" w:rsidR="0089363D" w:rsidRP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 xml:space="preserve">Design a boat that moves only due to the periodical mechanical movements of its internal parts and which only interacts with the environment (air, water) through its stiff hull. </w:t>
      </w:r>
      <w:proofErr w:type="spellStart"/>
      <w:r w:rsidRPr="00C34AE5">
        <w:rPr>
          <w:rFonts w:asciiTheme="minorEastAsia" w:eastAsiaTheme="minorEastAsia" w:hAnsiTheme="minorEastAsia" w:cs="宋体"/>
          <w:color w:val="000000"/>
          <w:sz w:val="21"/>
          <w:szCs w:val="21"/>
        </w:rPr>
        <w:t>Optimise</w:t>
      </w:r>
      <w:proofErr w:type="spellEnd"/>
      <w:r w:rsidRPr="00C34AE5">
        <w:rPr>
          <w:rFonts w:asciiTheme="minorEastAsia" w:eastAsiaTheme="minorEastAsia" w:hAnsiTheme="minorEastAsia" w:cs="宋体"/>
          <w:color w:val="000000"/>
          <w:sz w:val="21"/>
          <w:szCs w:val="21"/>
        </w:rPr>
        <w:t xml:space="preserve"> the parameters of your boat for maximum speed.</w:t>
      </w:r>
    </w:p>
    <w:p w14:paraId="74091594"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设计一艘只因内部部件的周期性机械运动而移动的船，并且它只通过坚硬的船体与环境（空气、水）相互作用产生移动。优化你所建的船的参数以达到最大速度。</w:t>
      </w:r>
    </w:p>
    <w:p w14:paraId="1B8DCE4C" w14:textId="77777777" w:rsidR="00C34AE5" w:rsidRPr="00C34AE5" w:rsidRDefault="0089363D"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89363D">
        <w:rPr>
          <w:rFonts w:asciiTheme="minorEastAsia" w:eastAsiaTheme="minorEastAsia" w:hAnsiTheme="minorEastAsia" w:cs="宋体"/>
          <w:noProof/>
          <w:color w:val="333333"/>
          <w:spacing w:val="8"/>
          <w:sz w:val="21"/>
          <w:szCs w:val="21"/>
        </w:rPr>
        <w:drawing>
          <wp:inline distT="0" distB="0" distL="0" distR="0" wp14:anchorId="104F085E" wp14:editId="4300B466">
            <wp:extent cx="3991855" cy="2925504"/>
            <wp:effectExtent l="0" t="0" r="8890" b="8255"/>
            <wp:docPr id="3" name="图片 3" descr="C:\Users\huawei\Documents\WeChat Files\wxid_hhr33tbsxf1j12\FileStorage\Temp\38b4c2be870ddeb7ddf3f738f232d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wei\Documents\WeChat Files\wxid_hhr33tbsxf1j12\FileStorage\Temp\38b4c2be870ddeb7ddf3f738f232d9c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8944" cy="2938028"/>
                    </a:xfrm>
                    <a:prstGeom prst="rect">
                      <a:avLst/>
                    </a:prstGeom>
                    <a:noFill/>
                    <a:ln>
                      <a:noFill/>
                    </a:ln>
                  </pic:spPr>
                </pic:pic>
              </a:graphicData>
            </a:graphic>
          </wp:inline>
        </w:drawing>
      </w:r>
    </w:p>
    <w:p w14:paraId="2A2FF315"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2. Circling Magnets 旋转磁铁</w:t>
      </w:r>
    </w:p>
    <w:p w14:paraId="0C8D2C52"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 xml:space="preserve">Button magnets with different diameters are attached to each end of a cylindrical battery. When placed on an </w:t>
      </w:r>
      <w:proofErr w:type="spellStart"/>
      <w:r w:rsidRPr="00C34AE5">
        <w:rPr>
          <w:rFonts w:asciiTheme="minorEastAsia" w:eastAsiaTheme="minorEastAsia" w:hAnsiTheme="minorEastAsia" w:cs="宋体"/>
          <w:color w:val="000000"/>
          <w:sz w:val="21"/>
          <w:szCs w:val="21"/>
        </w:rPr>
        <w:t>aluminium</w:t>
      </w:r>
      <w:proofErr w:type="spellEnd"/>
      <w:r w:rsidRPr="00C34AE5">
        <w:rPr>
          <w:rFonts w:asciiTheme="minorEastAsia" w:eastAsiaTheme="minorEastAsia" w:hAnsiTheme="minorEastAsia" w:cs="宋体"/>
          <w:color w:val="000000"/>
          <w:sz w:val="21"/>
          <w:szCs w:val="21"/>
        </w:rPr>
        <w:t xml:space="preserve"> foil the object starts to circle. Investigate how the motion depends on relevant parameters.</w:t>
      </w:r>
    </w:p>
    <w:p w14:paraId="1EEA0867" w14:textId="77777777" w:rsidR="00C34AE5"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将直径不同的纽扣磁铁贴附到圆柱形电池的两端。将其放置到铝箔上后，物体会开始旋转。探究相关参数如何影响该运动。 </w:t>
      </w:r>
    </w:p>
    <w:p w14:paraId="13511D41" w14:textId="77777777" w:rsidR="0089363D" w:rsidRPr="00C34AE5" w:rsidRDefault="00162381" w:rsidP="00162381">
      <w:pPr>
        <w:adjustRightInd/>
        <w:snapToGrid/>
        <w:spacing w:after="0"/>
        <w:jc w:val="center"/>
        <w:rPr>
          <w:rFonts w:asciiTheme="minorEastAsia" w:eastAsiaTheme="minorEastAsia" w:hAnsiTheme="minorEastAsia" w:cs="宋体"/>
          <w:sz w:val="21"/>
          <w:szCs w:val="21"/>
        </w:rPr>
      </w:pPr>
      <w:r w:rsidRPr="00162381">
        <w:rPr>
          <w:rFonts w:asciiTheme="minorEastAsia" w:eastAsiaTheme="minorEastAsia" w:hAnsiTheme="minorEastAsia" w:cs="宋体"/>
          <w:noProof/>
          <w:sz w:val="21"/>
          <w:szCs w:val="21"/>
        </w:rPr>
        <w:drawing>
          <wp:inline distT="0" distB="0" distL="0" distR="0" wp14:anchorId="0D157404" wp14:editId="0B107175">
            <wp:extent cx="4246072" cy="2413214"/>
            <wp:effectExtent l="0" t="0" r="2540" b="6350"/>
            <wp:docPr id="4" name="图片 4" descr="C:\Users\huawei\AppData\Local\Temp\1603594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awei\AppData\Local\Temp\160359494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0645" cy="2415813"/>
                    </a:xfrm>
                    <a:prstGeom prst="rect">
                      <a:avLst/>
                    </a:prstGeom>
                    <a:noFill/>
                    <a:ln>
                      <a:noFill/>
                    </a:ln>
                  </pic:spPr>
                </pic:pic>
              </a:graphicData>
            </a:graphic>
          </wp:inline>
        </w:drawing>
      </w:r>
    </w:p>
    <w:p w14:paraId="29DC052E"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3. Proximity Sensor 接近传感器</w:t>
      </w:r>
    </w:p>
    <w:p w14:paraId="78BF82E2"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A simple passive inductive sensor can detect ferromagnetic objects moving through its magnetic field. Construct such a passive sensor and investigate its characteristics such as sensing range.</w:t>
      </w:r>
    </w:p>
    <w:p w14:paraId="660D1BC0"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lastRenderedPageBreak/>
        <w:t>一个简单的无源感应传感器可以探测到穿过它磁场的铁磁性物体。构建一个这样的无源传感器并探究其特性，如感应范围。</w:t>
      </w:r>
    </w:p>
    <w:p w14:paraId="1FEE7423" w14:textId="77777777" w:rsidR="00C34AE5" w:rsidRPr="00C34AE5" w:rsidRDefault="00C34AE5"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C34AE5">
        <w:rPr>
          <w:rFonts w:asciiTheme="minorEastAsia" w:eastAsiaTheme="minorEastAsia" w:hAnsiTheme="minorEastAsia" w:cs="宋体" w:hint="eastAsia"/>
          <w:color w:val="000000"/>
          <w:spacing w:val="8"/>
          <w:sz w:val="21"/>
          <w:szCs w:val="21"/>
        </w:rPr>
        <w:t> </w:t>
      </w:r>
      <w:r w:rsidR="00162381" w:rsidRPr="00162381">
        <w:rPr>
          <w:rFonts w:asciiTheme="minorEastAsia" w:eastAsiaTheme="minorEastAsia" w:hAnsiTheme="minorEastAsia" w:cs="宋体"/>
          <w:noProof/>
          <w:color w:val="000000"/>
          <w:spacing w:val="8"/>
          <w:sz w:val="21"/>
          <w:szCs w:val="21"/>
        </w:rPr>
        <w:drawing>
          <wp:inline distT="0" distB="0" distL="0" distR="0" wp14:anchorId="10DD4B3B" wp14:editId="149BD2FB">
            <wp:extent cx="3161980" cy="1584333"/>
            <wp:effectExtent l="0" t="0" r="635" b="0"/>
            <wp:docPr id="5" name="图片 5" descr="C:\Users\huawei\Documents\WeChat Files\wxid_hhr33tbsxf1j12\FileStorage\Temp\4410bb40c49d492f5fe7ca95c877d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awei\Documents\WeChat Files\wxid_hhr33tbsxf1j12\FileStorage\Temp\4410bb40c49d492f5fe7ca95c877d71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4321" cy="1595527"/>
                    </a:xfrm>
                    <a:prstGeom prst="rect">
                      <a:avLst/>
                    </a:prstGeom>
                    <a:noFill/>
                    <a:ln>
                      <a:noFill/>
                    </a:ln>
                  </pic:spPr>
                </pic:pic>
              </a:graphicData>
            </a:graphic>
          </wp:inline>
        </w:drawing>
      </w:r>
    </w:p>
    <w:p w14:paraId="19EA1EF6"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4. Wind Speed 风速</w:t>
      </w:r>
    </w:p>
    <w:p w14:paraId="45B27857"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Let an electric current flow through a coil. When cold air flows over the coil, the coil’s temperature will decrease. Investigate how the temperature drop depends on the wind speed. What is the accuracy of this method of measuring the wind speed?</w:t>
      </w:r>
    </w:p>
    <w:p w14:paraId="6ABF8B8D"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让电流流过一个线圈。当冷空气流过这个线圈时，线圈的温度会降低。探究风速如何影响温度的下降。这种测量风速的方法的精度是多少？</w:t>
      </w:r>
    </w:p>
    <w:p w14:paraId="51599A48" w14:textId="77777777" w:rsidR="00C34AE5" w:rsidRPr="00C34AE5" w:rsidRDefault="00162381"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162381">
        <w:rPr>
          <w:rFonts w:asciiTheme="minorEastAsia" w:eastAsiaTheme="minorEastAsia" w:hAnsiTheme="minorEastAsia" w:cs="宋体"/>
          <w:noProof/>
          <w:color w:val="333333"/>
          <w:spacing w:val="8"/>
          <w:sz w:val="21"/>
          <w:szCs w:val="21"/>
        </w:rPr>
        <w:drawing>
          <wp:inline distT="0" distB="0" distL="0" distR="0" wp14:anchorId="38F991AB" wp14:editId="59562696">
            <wp:extent cx="1625173" cy="1892810"/>
            <wp:effectExtent l="0" t="0" r="0" b="0"/>
            <wp:docPr id="6" name="图片 6" descr="C:\Users\huawei\Documents\WeChat Files\wxid_hhr33tbsxf1j12\FileStorage\Temp\4bb3f5f95f7a7892df1da7d949a43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awei\Documents\WeChat Files\wxid_hhr33tbsxf1j12\FileStorage\Temp\4bb3f5f95f7a7892df1da7d949a437d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741" cy="1924918"/>
                    </a:xfrm>
                    <a:prstGeom prst="rect">
                      <a:avLst/>
                    </a:prstGeom>
                    <a:noFill/>
                    <a:ln>
                      <a:noFill/>
                    </a:ln>
                  </pic:spPr>
                </pic:pic>
              </a:graphicData>
            </a:graphic>
          </wp:inline>
        </w:drawing>
      </w:r>
    </w:p>
    <w:p w14:paraId="758091DF"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5. </w:t>
      </w:r>
      <w:proofErr w:type="spellStart"/>
      <w:r w:rsidRPr="00C34AE5">
        <w:rPr>
          <w:rFonts w:asciiTheme="minorEastAsia" w:eastAsiaTheme="minorEastAsia" w:hAnsiTheme="minorEastAsia" w:cs="宋体"/>
          <w:b/>
          <w:bCs/>
          <w:color w:val="000000"/>
          <w:sz w:val="21"/>
          <w:szCs w:val="21"/>
        </w:rPr>
        <w:t>Synchronised</w:t>
      </w:r>
      <w:proofErr w:type="spellEnd"/>
      <w:r w:rsidRPr="00C34AE5">
        <w:rPr>
          <w:rFonts w:asciiTheme="minorEastAsia" w:eastAsiaTheme="minorEastAsia" w:hAnsiTheme="minorEastAsia" w:cs="宋体"/>
          <w:b/>
          <w:bCs/>
          <w:color w:val="000000"/>
          <w:sz w:val="21"/>
          <w:szCs w:val="21"/>
        </w:rPr>
        <w:t xml:space="preserve"> Candles 同步蜡烛</w:t>
      </w:r>
    </w:p>
    <w:p w14:paraId="6069106B"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 xml:space="preserve">Oscillatory flames can be observed when several candles burn next to each other. Two such oscillators can couple with each other, resulting in in-phase or anti-phase </w:t>
      </w:r>
      <w:proofErr w:type="spellStart"/>
      <w:r w:rsidRPr="00C34AE5">
        <w:rPr>
          <w:rFonts w:asciiTheme="minorEastAsia" w:eastAsiaTheme="minorEastAsia" w:hAnsiTheme="minorEastAsia" w:cs="宋体"/>
          <w:color w:val="000000"/>
          <w:sz w:val="21"/>
          <w:szCs w:val="21"/>
        </w:rPr>
        <w:t>synchronisation</w:t>
      </w:r>
      <w:proofErr w:type="spellEnd"/>
      <w:r w:rsidRPr="00C34AE5">
        <w:rPr>
          <w:rFonts w:asciiTheme="minorEastAsia" w:eastAsiaTheme="minorEastAsia" w:hAnsiTheme="minorEastAsia" w:cs="宋体"/>
          <w:color w:val="000000"/>
          <w:sz w:val="21"/>
          <w:szCs w:val="21"/>
        </w:rPr>
        <w:t xml:space="preserve"> (depending on the distance between the sets of candles). Explain and investigate this phenomenon.</w:t>
      </w:r>
    </w:p>
    <w:p w14:paraId="39A7D52E"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当几支彼此邻近的蜡烛燃烧时，可以观察到振荡的火焰。两个这样的振荡可以相互耦合，导致同相或反相同步（取决于蜡烛组之间的距离）。解释并探究这种现象。</w:t>
      </w:r>
    </w:p>
    <w:p w14:paraId="76AA064C" w14:textId="77777777" w:rsidR="0089363D" w:rsidRDefault="00162381" w:rsidP="00162381">
      <w:pPr>
        <w:adjustRightInd/>
        <w:snapToGrid/>
        <w:spacing w:after="0"/>
        <w:jc w:val="center"/>
        <w:rPr>
          <w:rFonts w:asciiTheme="minorEastAsia" w:eastAsiaTheme="minorEastAsia" w:hAnsiTheme="minorEastAsia" w:cs="宋体"/>
          <w:b/>
          <w:bCs/>
          <w:color w:val="000000"/>
          <w:sz w:val="21"/>
          <w:szCs w:val="21"/>
        </w:rPr>
      </w:pPr>
      <w:r w:rsidRPr="00162381">
        <w:rPr>
          <w:rFonts w:asciiTheme="minorEastAsia" w:eastAsiaTheme="minorEastAsia" w:hAnsiTheme="minorEastAsia" w:cs="宋体"/>
          <w:b/>
          <w:bCs/>
          <w:noProof/>
          <w:color w:val="000000"/>
          <w:sz w:val="21"/>
          <w:szCs w:val="21"/>
        </w:rPr>
        <w:drawing>
          <wp:inline distT="0" distB="0" distL="0" distR="0" wp14:anchorId="59131DAF" wp14:editId="4D66B092">
            <wp:extent cx="2777778" cy="1685549"/>
            <wp:effectExtent l="0" t="0" r="3810" b="0"/>
            <wp:docPr id="7" name="图片 7" descr="C:\Users\huawei\Documents\WeChat Files\wxid_hhr33tbsxf1j12\FileStorage\Temp\1d313c849cdb4ca63859b31365d3a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awei\Documents\WeChat Files\wxid_hhr33tbsxf1j12\FileStorage\Temp\1d313c849cdb4ca63859b31365d3abe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2576" cy="1688460"/>
                    </a:xfrm>
                    <a:prstGeom prst="rect">
                      <a:avLst/>
                    </a:prstGeom>
                    <a:noFill/>
                    <a:ln>
                      <a:noFill/>
                    </a:ln>
                  </pic:spPr>
                </pic:pic>
              </a:graphicData>
            </a:graphic>
          </wp:inline>
        </w:drawing>
      </w:r>
    </w:p>
    <w:p w14:paraId="73C08179"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6. Irreversible Cartesian Diver 不可逆转的浮沉子</w:t>
      </w:r>
    </w:p>
    <w:p w14:paraId="3B340681"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 xml:space="preserve">A simple Cartesian diver (e.g. an inverted test tube partially filled with water) is placed in a long vertical tube filled with water. Increasing the pressure in the tube forces the Cartesian diver to sink. When it reaches a certain depth, it never returns to the surface even if the pressure is changed </w:t>
      </w:r>
      <w:r w:rsidRPr="00C34AE5">
        <w:rPr>
          <w:rFonts w:asciiTheme="minorEastAsia" w:eastAsiaTheme="minorEastAsia" w:hAnsiTheme="minorEastAsia" w:cs="宋体"/>
          <w:color w:val="000000"/>
          <w:sz w:val="21"/>
          <w:szCs w:val="21"/>
        </w:rPr>
        <w:lastRenderedPageBreak/>
        <w:t>back to its initial value. Investigate this phenomenon and how it depends on relevant parameters.</w:t>
      </w:r>
    </w:p>
    <w:p w14:paraId="55EA4CF7"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一个简单的浮沉子（例如，一个部分充满水的倒置试管）被放置在一个装满水的垂直长管中。增加管中的压力迫使浮沉子下沉。当达到一定的深度时，即使改变压力到初始值，它也不会返回到表面。探究这一现象以及相关参数如何影响该现象。</w:t>
      </w:r>
    </w:p>
    <w:p w14:paraId="18979239" w14:textId="77777777" w:rsidR="00C34AE5" w:rsidRPr="00C34AE5" w:rsidRDefault="00C34AE5"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C34AE5">
        <w:rPr>
          <w:rFonts w:asciiTheme="minorEastAsia" w:eastAsiaTheme="minorEastAsia" w:hAnsiTheme="minorEastAsia" w:cs="宋体" w:hint="eastAsia"/>
          <w:color w:val="000000"/>
          <w:spacing w:val="8"/>
          <w:sz w:val="21"/>
          <w:szCs w:val="21"/>
        </w:rPr>
        <w:t> </w:t>
      </w:r>
      <w:r w:rsidR="00162381" w:rsidRPr="00162381">
        <w:rPr>
          <w:rFonts w:asciiTheme="minorEastAsia" w:eastAsiaTheme="minorEastAsia" w:hAnsiTheme="minorEastAsia" w:cs="宋体"/>
          <w:noProof/>
          <w:color w:val="000000"/>
          <w:spacing w:val="8"/>
          <w:sz w:val="21"/>
          <w:szCs w:val="21"/>
        </w:rPr>
        <w:drawing>
          <wp:inline distT="0" distB="0" distL="0" distR="0" wp14:anchorId="77909D63" wp14:editId="01F2E2B1">
            <wp:extent cx="1571384" cy="1945137"/>
            <wp:effectExtent l="0" t="0" r="0" b="0"/>
            <wp:docPr id="8" name="图片 8" descr="C:\Users\huawei\Documents\WeChat Files\wxid_hhr33tbsxf1j12\FileStorage\Temp\d4238ad8119da27fcab2d637bae49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awei\Documents\WeChat Files\wxid_hhr33tbsxf1j12\FileStorage\Temp\d4238ad8119da27fcab2d637bae49d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009" cy="1959527"/>
                    </a:xfrm>
                    <a:prstGeom prst="rect">
                      <a:avLst/>
                    </a:prstGeom>
                    <a:noFill/>
                    <a:ln>
                      <a:noFill/>
                    </a:ln>
                  </pic:spPr>
                </pic:pic>
              </a:graphicData>
            </a:graphic>
          </wp:inline>
        </w:drawing>
      </w:r>
    </w:p>
    <w:p w14:paraId="09D15D2B"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7. Bead Dynamics 珠子动力学</w:t>
      </w:r>
    </w:p>
    <w:p w14:paraId="3FEFE089"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A circular hoop rotates about a vertical diameter. A small bead is allowed to roll in a groove on the inside of the hoop. Investigate the relevant parameters affecting the dynamics of the bead.</w:t>
      </w:r>
    </w:p>
    <w:p w14:paraId="7085BE29"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一圆环绕着垂直于直径的轴旋转，让一个小珠子可在环内的凹槽中滚动。探究相关参数对珠子动力学的影响。</w:t>
      </w:r>
    </w:p>
    <w:p w14:paraId="55DD154B" w14:textId="77777777" w:rsidR="00C34AE5" w:rsidRPr="00C34AE5" w:rsidRDefault="00162381"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162381">
        <w:rPr>
          <w:rFonts w:asciiTheme="minorEastAsia" w:eastAsiaTheme="minorEastAsia" w:hAnsiTheme="minorEastAsia" w:cs="宋体"/>
          <w:noProof/>
          <w:color w:val="333333"/>
          <w:spacing w:val="8"/>
          <w:sz w:val="21"/>
          <w:szCs w:val="21"/>
        </w:rPr>
        <w:drawing>
          <wp:inline distT="0" distB="0" distL="0" distR="0" wp14:anchorId="5DEF605D" wp14:editId="4350B53E">
            <wp:extent cx="1175657" cy="1625532"/>
            <wp:effectExtent l="0" t="0" r="5715" b="0"/>
            <wp:docPr id="9" name="图片 9" descr="C:\Users\huawei\Documents\WeChat Files\wxid_hhr33tbsxf1j12\FileStorage\Temp\232eaf53dae3893c45a08c0aeb4d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awei\Documents\WeChat Files\wxid_hhr33tbsxf1j12\FileStorage\Temp\232eaf53dae3893c45a08c0aeb4d94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905" cy="1643849"/>
                    </a:xfrm>
                    <a:prstGeom prst="rect">
                      <a:avLst/>
                    </a:prstGeom>
                    <a:noFill/>
                    <a:ln>
                      <a:noFill/>
                    </a:ln>
                  </pic:spPr>
                </pic:pic>
              </a:graphicData>
            </a:graphic>
          </wp:inline>
        </w:drawing>
      </w:r>
    </w:p>
    <w:p w14:paraId="1D86B564"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8. Fuses 保险丝</w:t>
      </w:r>
    </w:p>
    <w:p w14:paraId="53E97A52"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A short length of wire can act as an electrical fuse. Determine how various parameters affect the time taken for the fuse to ‘blow’.</w:t>
      </w:r>
    </w:p>
    <w:p w14:paraId="3F067015"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一根短电线可以充当保险丝。试确定各参数是如何影响保险丝“熔断”所需时间的。 </w:t>
      </w:r>
    </w:p>
    <w:p w14:paraId="7506BCBA" w14:textId="77777777" w:rsidR="0089363D" w:rsidRDefault="00162381" w:rsidP="00162381">
      <w:pPr>
        <w:adjustRightInd/>
        <w:snapToGrid/>
        <w:spacing w:after="0"/>
        <w:jc w:val="center"/>
        <w:rPr>
          <w:rFonts w:asciiTheme="minorEastAsia" w:eastAsiaTheme="minorEastAsia" w:hAnsiTheme="minorEastAsia" w:cs="宋体"/>
          <w:b/>
          <w:bCs/>
          <w:color w:val="000000"/>
          <w:sz w:val="21"/>
          <w:szCs w:val="21"/>
        </w:rPr>
      </w:pPr>
      <w:r w:rsidRPr="00162381">
        <w:rPr>
          <w:rFonts w:asciiTheme="minorEastAsia" w:eastAsiaTheme="minorEastAsia" w:hAnsiTheme="minorEastAsia" w:cs="宋体"/>
          <w:b/>
          <w:bCs/>
          <w:noProof/>
          <w:color w:val="000000"/>
          <w:sz w:val="21"/>
          <w:szCs w:val="21"/>
        </w:rPr>
        <w:drawing>
          <wp:inline distT="0" distB="0" distL="0" distR="0" wp14:anchorId="0A45D3C2" wp14:editId="33D970DA">
            <wp:extent cx="1821116" cy="1210163"/>
            <wp:effectExtent l="0" t="0" r="8255" b="9525"/>
            <wp:docPr id="10" name="图片 10" descr="C:\Users\huawei\Documents\WeChat Files\wxid_hhr33tbsxf1j12\FileStorage\Temp\11eca38a6a0191d1a273664b7b72f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awei\Documents\WeChat Files\wxid_hhr33tbsxf1j12\FileStorage\Temp\11eca38a6a0191d1a273664b7b72f22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900" cy="1222645"/>
                    </a:xfrm>
                    <a:prstGeom prst="rect">
                      <a:avLst/>
                    </a:prstGeom>
                    <a:noFill/>
                    <a:ln>
                      <a:noFill/>
                    </a:ln>
                  </pic:spPr>
                </pic:pic>
              </a:graphicData>
            </a:graphic>
          </wp:inline>
        </w:drawing>
      </w:r>
    </w:p>
    <w:p w14:paraId="1E832961"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9. Light Whiskers 光须</w:t>
      </w:r>
    </w:p>
    <w:p w14:paraId="28D720D1"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When a laser beam enters a soap film at a small angle, a rapidly changing pattern of thin, branching light tracks may appear inside the film. Explain and investigate this phenomenon.</w:t>
      </w:r>
    </w:p>
    <w:p w14:paraId="6012BCB4" w14:textId="77777777" w:rsidR="00C34AE5"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当一束激光以小角度照射肥皂膜时，薄膜内部可能出现由细的、分岔的光轨迹构成的快速变化的图案。解释并探究此现象。 </w:t>
      </w:r>
    </w:p>
    <w:p w14:paraId="49DE29DF" w14:textId="77777777" w:rsidR="0089363D" w:rsidRPr="00C34AE5" w:rsidRDefault="00162381" w:rsidP="00162381">
      <w:pPr>
        <w:adjustRightInd/>
        <w:snapToGrid/>
        <w:spacing w:after="0"/>
        <w:jc w:val="center"/>
        <w:rPr>
          <w:rFonts w:asciiTheme="minorEastAsia" w:eastAsiaTheme="minorEastAsia" w:hAnsiTheme="minorEastAsia" w:cs="宋体"/>
          <w:sz w:val="21"/>
          <w:szCs w:val="21"/>
        </w:rPr>
      </w:pPr>
      <w:r w:rsidRPr="00162381">
        <w:rPr>
          <w:rFonts w:asciiTheme="minorEastAsia" w:eastAsiaTheme="minorEastAsia" w:hAnsiTheme="minorEastAsia" w:cs="宋体"/>
          <w:noProof/>
          <w:sz w:val="21"/>
          <w:szCs w:val="21"/>
        </w:rPr>
        <w:lastRenderedPageBreak/>
        <w:drawing>
          <wp:inline distT="0" distB="0" distL="0" distR="0" wp14:anchorId="37CB1797" wp14:editId="0554BEC5">
            <wp:extent cx="3031351" cy="2283371"/>
            <wp:effectExtent l="0" t="0" r="0" b="3175"/>
            <wp:docPr id="11" name="图片 11" descr="C:\Users\huawei\AppData\Local\Temp\16035950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awei\AppData\Local\Temp\160359509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685" cy="2288895"/>
                    </a:xfrm>
                    <a:prstGeom prst="rect">
                      <a:avLst/>
                    </a:prstGeom>
                    <a:noFill/>
                    <a:ln>
                      <a:noFill/>
                    </a:ln>
                  </pic:spPr>
                </pic:pic>
              </a:graphicData>
            </a:graphic>
          </wp:inline>
        </w:drawing>
      </w:r>
    </w:p>
    <w:p w14:paraId="6AF919BD" w14:textId="77777777" w:rsidR="0089363D"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10. Spin Drift 旋转漂移</w:t>
      </w:r>
    </w:p>
    <w:p w14:paraId="715D5DAB" w14:textId="77777777" w:rsidR="0089363D"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When a ring is set to roll in a parabolic bowl, interesting motion patterns may arise. Investigate this phenomenon.</w:t>
      </w:r>
    </w:p>
    <w:p w14:paraId="25DF6C9F"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当一个圆环在抛物面形的碗中滚动时，可能会出现有趣的运动模式，探究此现象。</w:t>
      </w:r>
    </w:p>
    <w:p w14:paraId="0756E136" w14:textId="77777777" w:rsidR="00C34AE5" w:rsidRPr="00C34AE5" w:rsidRDefault="00C34AE5"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C34AE5">
        <w:rPr>
          <w:rFonts w:asciiTheme="minorEastAsia" w:eastAsiaTheme="minorEastAsia" w:hAnsiTheme="minorEastAsia" w:cs="宋体" w:hint="eastAsia"/>
          <w:color w:val="000000"/>
          <w:spacing w:val="8"/>
          <w:sz w:val="21"/>
          <w:szCs w:val="21"/>
        </w:rPr>
        <w:t> </w:t>
      </w:r>
      <w:r w:rsidR="00162381" w:rsidRPr="00162381">
        <w:rPr>
          <w:rFonts w:asciiTheme="minorEastAsia" w:eastAsiaTheme="minorEastAsia" w:hAnsiTheme="minorEastAsia" w:cs="宋体"/>
          <w:noProof/>
          <w:color w:val="000000"/>
          <w:spacing w:val="8"/>
          <w:sz w:val="21"/>
          <w:szCs w:val="21"/>
        </w:rPr>
        <w:drawing>
          <wp:inline distT="0" distB="0" distL="0" distR="0" wp14:anchorId="1F2746E9" wp14:editId="40D82D17">
            <wp:extent cx="1640541" cy="877544"/>
            <wp:effectExtent l="0" t="0" r="0" b="0"/>
            <wp:docPr id="13" name="图片 13" descr="C:\Users\huawei\Documents\WeChat Files\wxid_hhr33tbsxf1j12\FileStorage\Temp\88d7bbd3634768e21915d50ee1a5c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awei\Documents\WeChat Files\wxid_hhr33tbsxf1j12\FileStorage\Temp\88d7bbd3634768e21915d50ee1a5c27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9010" cy="892773"/>
                    </a:xfrm>
                    <a:prstGeom prst="rect">
                      <a:avLst/>
                    </a:prstGeom>
                    <a:noFill/>
                    <a:ln>
                      <a:noFill/>
                    </a:ln>
                  </pic:spPr>
                </pic:pic>
              </a:graphicData>
            </a:graphic>
          </wp:inline>
        </w:drawing>
      </w:r>
    </w:p>
    <w:p w14:paraId="2B0A991A"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b/>
          <w:bCs/>
          <w:color w:val="000000"/>
          <w:sz w:val="21"/>
          <w:szCs w:val="21"/>
        </w:rPr>
        <w:t>11. Guitar String 吉他弦</w:t>
      </w:r>
      <w:r w:rsidRPr="00C34AE5">
        <w:rPr>
          <w:rFonts w:asciiTheme="minorEastAsia" w:eastAsiaTheme="minorEastAsia" w:hAnsiTheme="minorEastAsia" w:cs="宋体"/>
          <w:color w:val="000000"/>
          <w:sz w:val="21"/>
          <w:szCs w:val="21"/>
        </w:rPr>
        <w:t>A periodic force is applied to a steel guitar string using an electromagnet. Investigate the motion of the guitar string around its resonance frequency.使用电磁铁对钢吉他</w:t>
      </w:r>
      <w:proofErr w:type="gramStart"/>
      <w:r w:rsidRPr="00C34AE5">
        <w:rPr>
          <w:rFonts w:asciiTheme="minorEastAsia" w:eastAsiaTheme="minorEastAsia" w:hAnsiTheme="minorEastAsia" w:cs="宋体"/>
          <w:color w:val="000000"/>
          <w:sz w:val="21"/>
          <w:szCs w:val="21"/>
        </w:rPr>
        <w:t>弦</w:t>
      </w:r>
      <w:proofErr w:type="gramEnd"/>
      <w:r w:rsidRPr="00C34AE5">
        <w:rPr>
          <w:rFonts w:asciiTheme="minorEastAsia" w:eastAsiaTheme="minorEastAsia" w:hAnsiTheme="minorEastAsia" w:cs="宋体"/>
          <w:color w:val="000000"/>
          <w:sz w:val="21"/>
          <w:szCs w:val="21"/>
        </w:rPr>
        <w:t>施加周期性的力。探究吉他弦在其共振频率附近的运动。</w:t>
      </w:r>
    </w:p>
    <w:p w14:paraId="50A05508" w14:textId="77777777" w:rsidR="00C34AE5" w:rsidRPr="00C34AE5" w:rsidRDefault="00162381"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162381">
        <w:rPr>
          <w:rFonts w:asciiTheme="minorEastAsia" w:eastAsiaTheme="minorEastAsia" w:hAnsiTheme="minorEastAsia" w:cs="宋体"/>
          <w:noProof/>
          <w:color w:val="333333"/>
          <w:spacing w:val="8"/>
          <w:sz w:val="21"/>
          <w:szCs w:val="21"/>
        </w:rPr>
        <w:drawing>
          <wp:inline distT="0" distB="0" distL="0" distR="0" wp14:anchorId="40469A08" wp14:editId="6F8FF41A">
            <wp:extent cx="2796988" cy="1390929"/>
            <wp:effectExtent l="0" t="0" r="3810" b="0"/>
            <wp:docPr id="14" name="图片 14" descr="C:\Users\huawei\Documents\WeChat Files\wxid_hhr33tbsxf1j12\FileStorage\Temp\2471ed66b14aafc43892479e1524c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awei\Documents\WeChat Files\wxid_hhr33tbsxf1j12\FileStorage\Temp\2471ed66b14aafc43892479e1524cea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0359" cy="1397578"/>
                    </a:xfrm>
                    <a:prstGeom prst="rect">
                      <a:avLst/>
                    </a:prstGeom>
                    <a:noFill/>
                    <a:ln>
                      <a:noFill/>
                    </a:ln>
                  </pic:spPr>
                </pic:pic>
              </a:graphicData>
            </a:graphic>
          </wp:inline>
        </w:drawing>
      </w:r>
    </w:p>
    <w:p w14:paraId="31EB04E6"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b/>
          <w:bCs/>
          <w:color w:val="000000"/>
          <w:sz w:val="21"/>
          <w:szCs w:val="21"/>
        </w:rPr>
        <w:t>12. Wilberforce Pendulum 威尔伯福斯摆/韦氏摆</w:t>
      </w:r>
      <w:r w:rsidRPr="00C34AE5">
        <w:rPr>
          <w:rFonts w:asciiTheme="minorEastAsia" w:eastAsiaTheme="minorEastAsia" w:hAnsiTheme="minorEastAsia" w:cs="宋体"/>
          <w:color w:val="000000"/>
          <w:sz w:val="21"/>
          <w:szCs w:val="21"/>
        </w:rPr>
        <w:t xml:space="preserve">A Wilberforce pendulum consists of a mass hanging from a vertically oriented helical spring. The mass can both move up and down on the spring and rotate about its vertical axis. Investigate the </w:t>
      </w:r>
      <w:proofErr w:type="spellStart"/>
      <w:r w:rsidRPr="00C34AE5">
        <w:rPr>
          <w:rFonts w:asciiTheme="minorEastAsia" w:eastAsiaTheme="minorEastAsia" w:hAnsiTheme="minorEastAsia" w:cs="宋体"/>
          <w:color w:val="000000"/>
          <w:sz w:val="21"/>
          <w:szCs w:val="21"/>
        </w:rPr>
        <w:t>behaviour</w:t>
      </w:r>
      <w:proofErr w:type="spellEnd"/>
      <w:r w:rsidRPr="00C34AE5">
        <w:rPr>
          <w:rFonts w:asciiTheme="minorEastAsia" w:eastAsiaTheme="minorEastAsia" w:hAnsiTheme="minorEastAsia" w:cs="宋体"/>
          <w:color w:val="000000"/>
          <w:sz w:val="21"/>
          <w:szCs w:val="21"/>
        </w:rPr>
        <w:t xml:space="preserve"> of such a pendulum and how it depends on relevant parameters.</w:t>
      </w:r>
    </w:p>
    <w:p w14:paraId="2027C219" w14:textId="77777777" w:rsidR="00C34AE5" w:rsidRDefault="00C34AE5" w:rsidP="00C34AE5">
      <w:pPr>
        <w:shd w:val="clear" w:color="auto" w:fill="FFFFFF"/>
        <w:adjustRightInd/>
        <w:snapToGrid/>
        <w:spacing w:after="0"/>
        <w:ind w:firstLine="480"/>
        <w:jc w:val="both"/>
        <w:rPr>
          <w:rFonts w:asciiTheme="minorEastAsia" w:eastAsiaTheme="minorEastAsia" w:hAnsiTheme="minorEastAsia" w:cs="宋体"/>
          <w:color w:val="000000"/>
          <w:spacing w:val="8"/>
          <w:sz w:val="21"/>
          <w:szCs w:val="21"/>
        </w:rPr>
      </w:pPr>
      <w:r w:rsidRPr="00C34AE5">
        <w:rPr>
          <w:rFonts w:asciiTheme="minorEastAsia" w:eastAsiaTheme="minorEastAsia" w:hAnsiTheme="minorEastAsia" w:cs="宋体" w:hint="eastAsia"/>
          <w:color w:val="000000"/>
          <w:spacing w:val="8"/>
          <w:sz w:val="21"/>
          <w:szCs w:val="21"/>
        </w:rPr>
        <w:t>威尔伯福斯摆由悬挂在竖直方向的螺旋弹簧和连接在弹簧末端的物块组成。物块既能在弹簧上上下运动，又能绕其竖直轴旋转。探究这种摆的运动行为，以及它是如何依赖于相关参数的。 </w:t>
      </w:r>
    </w:p>
    <w:p w14:paraId="304E0B0E" w14:textId="77777777" w:rsidR="00162381" w:rsidRPr="00C34AE5" w:rsidRDefault="00162381" w:rsidP="00162381">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162381">
        <w:rPr>
          <w:rFonts w:asciiTheme="minorEastAsia" w:eastAsiaTheme="minorEastAsia" w:hAnsiTheme="minorEastAsia" w:cs="宋体"/>
          <w:noProof/>
          <w:color w:val="333333"/>
          <w:spacing w:val="8"/>
          <w:sz w:val="21"/>
          <w:szCs w:val="21"/>
        </w:rPr>
        <w:lastRenderedPageBreak/>
        <w:drawing>
          <wp:inline distT="0" distB="0" distL="0" distR="0" wp14:anchorId="0094896D" wp14:editId="5D68D75D">
            <wp:extent cx="2901259" cy="2157029"/>
            <wp:effectExtent l="0" t="0" r="0" b="0"/>
            <wp:docPr id="29" name="图片 29" descr="C:\Users\huawei\AppData\Local\Temp\1603595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uawei\AppData\Local\Temp\1603595198(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693" cy="2168504"/>
                    </a:xfrm>
                    <a:prstGeom prst="rect">
                      <a:avLst/>
                    </a:prstGeom>
                    <a:noFill/>
                    <a:ln>
                      <a:noFill/>
                    </a:ln>
                  </pic:spPr>
                </pic:pic>
              </a:graphicData>
            </a:graphic>
          </wp:inline>
        </w:drawing>
      </w:r>
    </w:p>
    <w:p w14:paraId="3D0AE6FC" w14:textId="77777777" w:rsidR="00162381"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b/>
          <w:bCs/>
          <w:color w:val="000000"/>
          <w:sz w:val="21"/>
          <w:szCs w:val="21"/>
        </w:rPr>
        <w:t>13. Sponge 海绵</w:t>
      </w:r>
      <w:r w:rsidRPr="00C34AE5">
        <w:rPr>
          <w:rFonts w:asciiTheme="minorEastAsia" w:eastAsiaTheme="minorEastAsia" w:hAnsiTheme="minorEastAsia" w:cs="宋体"/>
          <w:color w:val="000000"/>
          <w:sz w:val="21"/>
          <w:szCs w:val="21"/>
        </w:rPr>
        <w:t>A sponge will soak up water at a rate and in a quantity determined by various parameters. Investigate how effective a sponge is at drying a wet surface.在不同的参数影响下，海绵将以一定的速率和总量吸水。探究海绵在使潮湿表面变干燥时的效率。</w:t>
      </w:r>
    </w:p>
    <w:p w14:paraId="664C35A6" w14:textId="77777777" w:rsidR="00162381" w:rsidRDefault="00C34AE5" w:rsidP="00162381">
      <w:pPr>
        <w:adjustRightInd/>
        <w:snapToGrid/>
        <w:spacing w:after="0"/>
        <w:jc w:val="center"/>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noProof/>
          <w:sz w:val="21"/>
          <w:szCs w:val="21"/>
        </w:rPr>
        <w:drawing>
          <wp:inline distT="0" distB="0" distL="0" distR="0" wp14:anchorId="1A1AF08B" wp14:editId="168AB6B3">
            <wp:extent cx="4202585" cy="1974127"/>
            <wp:effectExtent l="0" t="0" r="7620" b="7620"/>
            <wp:docPr id="24" name="图片 24" descr="https://mmbiz.qpic.cn/mmbiz_gif/j8jlAa87kJ5IRG2jvphqtM7sNVVXJkSJgRpkcjPfOvgG3eJuzHdOPB0npPKGicwKPf2moKJrb3IlUYMqvB6Iiacg/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gif/j8jlAa87kJ5IRG2jvphqtM7sNVVXJkSJgRpkcjPfOvgG3eJuzHdOPB0npPKGicwKPf2moKJrb3IlUYMqvB6Iiacg/640?wx_fmt=gif&amp;tp=webp&amp;wxfrom=5&amp;wx_laz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764" cy="1982666"/>
                    </a:xfrm>
                    <a:prstGeom prst="rect">
                      <a:avLst/>
                    </a:prstGeom>
                    <a:noFill/>
                    <a:ln>
                      <a:noFill/>
                    </a:ln>
                  </pic:spPr>
                </pic:pic>
              </a:graphicData>
            </a:graphic>
          </wp:inline>
        </w:drawing>
      </w:r>
    </w:p>
    <w:p w14:paraId="14B314EC" w14:textId="77777777" w:rsidR="00162381" w:rsidRDefault="00C34AE5" w:rsidP="00162381">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14. Dynamic Hydrophobicity 动态疏水性</w:t>
      </w:r>
    </w:p>
    <w:p w14:paraId="35365FA0" w14:textId="77777777" w:rsidR="00162381" w:rsidRDefault="00C34AE5" w:rsidP="00162381">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When a drop of liquid impacts on a horizontally moving surface, the droplet may be reflected or not, depending on the speed of the surface. Investigate the interaction between a moving surface and a liquid drop.</w:t>
      </w:r>
    </w:p>
    <w:p w14:paraId="01FF5851" w14:textId="77777777" w:rsidR="00162381" w:rsidRDefault="00C34AE5" w:rsidP="00162381">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当一滴液体撞击水平移动的表面时，取决于表面的移动速度，液滴可能反弹或</w:t>
      </w:r>
      <w:proofErr w:type="gramStart"/>
      <w:r w:rsidRPr="00C34AE5">
        <w:rPr>
          <w:rFonts w:asciiTheme="minorEastAsia" w:eastAsiaTheme="minorEastAsia" w:hAnsiTheme="minorEastAsia" w:cs="宋体"/>
          <w:color w:val="000000"/>
          <w:sz w:val="21"/>
          <w:szCs w:val="21"/>
        </w:rPr>
        <w:t>不</w:t>
      </w:r>
      <w:proofErr w:type="gramEnd"/>
      <w:r w:rsidRPr="00C34AE5">
        <w:rPr>
          <w:rFonts w:asciiTheme="minorEastAsia" w:eastAsiaTheme="minorEastAsia" w:hAnsiTheme="minorEastAsia" w:cs="宋体"/>
          <w:color w:val="000000"/>
          <w:sz w:val="21"/>
          <w:szCs w:val="21"/>
        </w:rPr>
        <w:t>反弹。探究该运动表面与液滴之间的相互作用。 </w:t>
      </w:r>
    </w:p>
    <w:p w14:paraId="3BEBD113" w14:textId="77777777" w:rsidR="00162381" w:rsidRDefault="00C34AE5" w:rsidP="00162381">
      <w:pPr>
        <w:adjustRightInd/>
        <w:snapToGrid/>
        <w:spacing w:after="0"/>
        <w:jc w:val="center"/>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noProof/>
          <w:sz w:val="21"/>
          <w:szCs w:val="21"/>
        </w:rPr>
        <w:drawing>
          <wp:inline distT="0" distB="0" distL="0" distR="0" wp14:anchorId="628FBF53" wp14:editId="3FABCC3D">
            <wp:extent cx="4764405" cy="2535555"/>
            <wp:effectExtent l="0" t="0" r="0" b="0"/>
            <wp:docPr id="25" name="图片 25" descr="https://mmbiz.qpic.cn/mmbiz_gif/j8jlAa87kJ5IRG2jvphqtM7sNVVXJkSJMkyawHXCXiaBv9WP2q9icdYvB9zGv270HmiaXsIlPRicv8eIdILXXkuwWw/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gif/j8jlAa87kJ5IRG2jvphqtM7sNVVXJkSJMkyawHXCXiaBv9WP2q9icdYvB9zGv270HmiaXsIlPRicv8eIdILXXkuwWw/640?wx_fmt=gif&amp;tp=webp&amp;wxfrom=5&amp;wx_laz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4405" cy="2535555"/>
                    </a:xfrm>
                    <a:prstGeom prst="rect">
                      <a:avLst/>
                    </a:prstGeom>
                    <a:noFill/>
                    <a:ln>
                      <a:noFill/>
                    </a:ln>
                  </pic:spPr>
                </pic:pic>
              </a:graphicData>
            </a:graphic>
          </wp:inline>
        </w:drawing>
      </w:r>
    </w:p>
    <w:p w14:paraId="60C0A1D7" w14:textId="77777777" w:rsidR="00162381" w:rsidRDefault="00C34AE5" w:rsidP="00162381">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15. Rebounding Capsule 反弹胶囊</w:t>
      </w:r>
    </w:p>
    <w:p w14:paraId="590DA113" w14:textId="77777777" w:rsidR="00162381" w:rsidRDefault="00C34AE5" w:rsidP="00162381">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lastRenderedPageBreak/>
        <w:t>A spherical ball dropped onto a hard surface will never rebound to the release height, even if it has an initial spin. A capsule-shaped object (i.e. Tic Tac mint) on the other hand may exceed the initial height. Investigate this phenomenon.</w:t>
      </w:r>
    </w:p>
    <w:p w14:paraId="7AE94C49" w14:textId="77777777" w:rsidR="00C34AE5" w:rsidRPr="00C34AE5" w:rsidRDefault="00C34AE5" w:rsidP="00162381">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落在坚硬表面上的圆球</w:t>
      </w:r>
      <w:proofErr w:type="gramStart"/>
      <w:r w:rsidRPr="00C34AE5">
        <w:rPr>
          <w:rFonts w:asciiTheme="minorEastAsia" w:eastAsiaTheme="minorEastAsia" w:hAnsiTheme="minorEastAsia" w:cs="宋体"/>
          <w:color w:val="000000"/>
          <w:sz w:val="21"/>
          <w:szCs w:val="21"/>
        </w:rPr>
        <w:t>即便具有</w:t>
      </w:r>
      <w:proofErr w:type="gramEnd"/>
      <w:r w:rsidRPr="00C34AE5">
        <w:rPr>
          <w:rFonts w:asciiTheme="minorEastAsia" w:eastAsiaTheme="minorEastAsia" w:hAnsiTheme="minorEastAsia" w:cs="宋体"/>
          <w:color w:val="000000"/>
          <w:sz w:val="21"/>
          <w:szCs w:val="21"/>
        </w:rPr>
        <w:t>一个初始的旋转速度，也永远不会反弹到释放高度；胶囊状物体(例如Tic Tac薄荷糖)却可能反弹超过初始高度。探究这个现象。</w:t>
      </w:r>
    </w:p>
    <w:p w14:paraId="63208C6C" w14:textId="77777777" w:rsidR="00C34AE5" w:rsidRPr="00C34AE5" w:rsidRDefault="00C34AE5"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C34AE5">
        <w:rPr>
          <w:rFonts w:asciiTheme="minorEastAsia" w:eastAsiaTheme="minorEastAsia" w:hAnsiTheme="minorEastAsia" w:cs="宋体"/>
          <w:noProof/>
          <w:color w:val="333333"/>
          <w:spacing w:val="8"/>
          <w:sz w:val="21"/>
          <w:szCs w:val="21"/>
        </w:rPr>
        <w:drawing>
          <wp:inline distT="0" distB="0" distL="0" distR="0" wp14:anchorId="3CC70804" wp14:editId="3A8B62B6">
            <wp:extent cx="3411855" cy="1913255"/>
            <wp:effectExtent l="0" t="0" r="0" b="0"/>
            <wp:docPr id="26" name="图片 26" descr="https://mmbiz.qpic.cn/mmbiz_gif/j8jlAa87kJ5IRG2jvphqtM7sNVVXJkSJlF8cmDFdBsEploMJbtwB6y0iatzGQ1Acia3VjcUia16zZribCTJnbK8hyg/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gif/j8jlAa87kJ5IRG2jvphqtM7sNVVXJkSJlF8cmDFdBsEploMJbtwB6y0iatzGQ1Acia3VjcUia16zZribCTJnbK8hyg/640?wx_fmt=gif&amp;tp=webp&amp;wxfrom=5&amp;wx_laz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1855" cy="1913255"/>
                    </a:xfrm>
                    <a:prstGeom prst="rect">
                      <a:avLst/>
                    </a:prstGeom>
                    <a:noFill/>
                    <a:ln>
                      <a:noFill/>
                    </a:ln>
                  </pic:spPr>
                </pic:pic>
              </a:graphicData>
            </a:graphic>
          </wp:inline>
        </w:drawing>
      </w:r>
    </w:p>
    <w:p w14:paraId="72B7E778" w14:textId="77777777" w:rsidR="00162381"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b/>
          <w:bCs/>
          <w:color w:val="000000"/>
          <w:sz w:val="21"/>
          <w:szCs w:val="21"/>
        </w:rPr>
        <w:t>16. Ultrasonic Pump 超声波泵</w:t>
      </w:r>
      <w:r w:rsidRPr="00C34AE5">
        <w:rPr>
          <w:rFonts w:asciiTheme="minorEastAsia" w:eastAsiaTheme="minorEastAsia" w:hAnsiTheme="minorEastAsia" w:cs="宋体"/>
          <w:color w:val="000000"/>
          <w:sz w:val="21"/>
          <w:szCs w:val="21"/>
        </w:rPr>
        <w:br/>
        <w:t>A capillary immersed in an ultrasonic bath works like a pump that can lift water to a considerable height. Explain and investigate this phenomenon.</w:t>
      </w:r>
    </w:p>
    <w:p w14:paraId="1437D770"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浸没在超声波浴中的毛细管会像水泵一样工作，将毛细管内的水提升到相当高的高度。解释和探究这一现象。 </w:t>
      </w:r>
    </w:p>
    <w:p w14:paraId="3D50AC72" w14:textId="77777777" w:rsidR="00C34AE5" w:rsidRPr="00C34AE5" w:rsidRDefault="00162381"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162381">
        <w:rPr>
          <w:rFonts w:asciiTheme="minorEastAsia" w:eastAsiaTheme="minorEastAsia" w:hAnsiTheme="minorEastAsia" w:cs="宋体"/>
          <w:noProof/>
          <w:color w:val="333333"/>
          <w:spacing w:val="8"/>
          <w:sz w:val="21"/>
          <w:szCs w:val="21"/>
        </w:rPr>
        <w:drawing>
          <wp:inline distT="0" distB="0" distL="0" distR="0" wp14:anchorId="1056B11E" wp14:editId="68D58CEF">
            <wp:extent cx="2635623" cy="1716834"/>
            <wp:effectExtent l="0" t="0" r="0" b="0"/>
            <wp:docPr id="30" name="图片 30" descr="C:\Users\huawei\Documents\WeChat Files\wxid_hhr33tbsxf1j12\FileStorage\Temp\02e76ca02034e7a453822d87a201d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awei\Documents\WeChat Files\wxid_hhr33tbsxf1j12\FileStorage\Temp\02e76ca02034e7a453822d87a201d1d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8217" cy="1731552"/>
                    </a:xfrm>
                    <a:prstGeom prst="rect">
                      <a:avLst/>
                    </a:prstGeom>
                    <a:noFill/>
                    <a:ln>
                      <a:noFill/>
                    </a:ln>
                  </pic:spPr>
                </pic:pic>
              </a:graphicData>
            </a:graphic>
          </wp:inline>
        </w:drawing>
      </w:r>
    </w:p>
    <w:p w14:paraId="5AF45333" w14:textId="77777777" w:rsidR="00162381" w:rsidRDefault="00C34AE5" w:rsidP="00C34AE5">
      <w:pPr>
        <w:adjustRightInd/>
        <w:snapToGrid/>
        <w:spacing w:after="0"/>
        <w:rPr>
          <w:rFonts w:asciiTheme="minorEastAsia" w:eastAsiaTheme="minorEastAsia" w:hAnsiTheme="minorEastAsia" w:cs="宋体"/>
          <w:b/>
          <w:bCs/>
          <w:color w:val="000000"/>
          <w:sz w:val="21"/>
          <w:szCs w:val="21"/>
        </w:rPr>
      </w:pPr>
      <w:r w:rsidRPr="00C34AE5">
        <w:rPr>
          <w:rFonts w:asciiTheme="minorEastAsia" w:eastAsiaTheme="minorEastAsia" w:hAnsiTheme="minorEastAsia" w:cs="宋体"/>
          <w:b/>
          <w:bCs/>
          <w:color w:val="000000"/>
          <w:sz w:val="21"/>
          <w:szCs w:val="21"/>
        </w:rPr>
        <w:t>17. Hand Helicopter 手提直升机/竹蜻蜓</w:t>
      </w:r>
    </w:p>
    <w:p w14:paraId="6A28B7CC" w14:textId="77777777" w:rsidR="00162381" w:rsidRDefault="00C34AE5" w:rsidP="00C34AE5">
      <w:pPr>
        <w:adjustRightInd/>
        <w:snapToGrid/>
        <w:spacing w:after="0"/>
        <w:rPr>
          <w:rFonts w:asciiTheme="minorEastAsia" w:eastAsiaTheme="minorEastAsia" w:hAnsiTheme="minorEastAsia" w:cs="宋体"/>
          <w:color w:val="000000"/>
          <w:sz w:val="21"/>
          <w:szCs w:val="21"/>
        </w:rPr>
      </w:pPr>
      <w:r w:rsidRPr="00C34AE5">
        <w:rPr>
          <w:rFonts w:asciiTheme="minorEastAsia" w:eastAsiaTheme="minorEastAsia" w:hAnsiTheme="minorEastAsia" w:cs="宋体"/>
          <w:color w:val="000000"/>
          <w:sz w:val="21"/>
          <w:szCs w:val="21"/>
        </w:rPr>
        <w:t xml:space="preserve">A simple hand helicopter can be made by attaching rotor blades to one end of a vertical stick. The helicopter moves upwards when the stick is twisted at a high enough </w:t>
      </w:r>
      <w:proofErr w:type="spellStart"/>
      <w:r w:rsidRPr="00C34AE5">
        <w:rPr>
          <w:rFonts w:asciiTheme="minorEastAsia" w:eastAsiaTheme="minorEastAsia" w:hAnsiTheme="minorEastAsia" w:cs="宋体"/>
          <w:color w:val="000000"/>
          <w:sz w:val="21"/>
          <w:szCs w:val="21"/>
        </w:rPr>
        <w:t>speedand</w:t>
      </w:r>
      <w:proofErr w:type="spellEnd"/>
      <w:r w:rsidRPr="00C34AE5">
        <w:rPr>
          <w:rFonts w:asciiTheme="minorEastAsia" w:eastAsiaTheme="minorEastAsia" w:hAnsiTheme="minorEastAsia" w:cs="宋体"/>
          <w:color w:val="000000"/>
          <w:sz w:val="21"/>
          <w:szCs w:val="21"/>
        </w:rPr>
        <w:t xml:space="preserve"> then let go. Investigate how the relevant parameters affect the lift-off and the maximum height.</w:t>
      </w:r>
    </w:p>
    <w:p w14:paraId="371FF902" w14:textId="77777777" w:rsidR="00C34AE5" w:rsidRPr="00C34AE5" w:rsidRDefault="00C34AE5" w:rsidP="00C34AE5">
      <w:pPr>
        <w:adjustRightInd/>
        <w:snapToGrid/>
        <w:spacing w:after="0"/>
        <w:rPr>
          <w:rFonts w:asciiTheme="minorEastAsia" w:eastAsiaTheme="minorEastAsia" w:hAnsiTheme="minorEastAsia" w:cs="宋体"/>
          <w:sz w:val="21"/>
          <w:szCs w:val="21"/>
        </w:rPr>
      </w:pPr>
      <w:r w:rsidRPr="00C34AE5">
        <w:rPr>
          <w:rFonts w:asciiTheme="minorEastAsia" w:eastAsiaTheme="minorEastAsia" w:hAnsiTheme="minorEastAsia" w:cs="宋体"/>
          <w:color w:val="000000"/>
          <w:sz w:val="21"/>
          <w:szCs w:val="21"/>
        </w:rPr>
        <w:t>一架简单的手提直升机可以通过将旋翼叶片固定在垂直杆的一端制作而成。当垂直杆以足够高的速度旋转时，松开手，手提直升机就会起飞。探究相关参数对起飞和飞行最大高度的影响。</w:t>
      </w:r>
    </w:p>
    <w:p w14:paraId="60A08AC8" w14:textId="77777777" w:rsidR="00C34AE5" w:rsidRPr="00C34AE5" w:rsidRDefault="00C34AE5" w:rsidP="00C34AE5">
      <w:pPr>
        <w:shd w:val="clear" w:color="auto" w:fill="FFFFFF"/>
        <w:adjustRightInd/>
        <w:snapToGrid/>
        <w:spacing w:after="0"/>
        <w:jc w:val="center"/>
        <w:rPr>
          <w:rFonts w:asciiTheme="minorEastAsia" w:eastAsiaTheme="minorEastAsia" w:hAnsiTheme="minorEastAsia" w:cs="宋体"/>
          <w:color w:val="333333"/>
          <w:spacing w:val="8"/>
          <w:sz w:val="21"/>
          <w:szCs w:val="21"/>
        </w:rPr>
      </w:pPr>
      <w:r w:rsidRPr="00C34AE5">
        <w:rPr>
          <w:rFonts w:asciiTheme="minorEastAsia" w:eastAsiaTheme="minorEastAsia" w:hAnsiTheme="minorEastAsia" w:cs="宋体"/>
          <w:noProof/>
          <w:color w:val="333333"/>
          <w:spacing w:val="8"/>
          <w:sz w:val="21"/>
          <w:szCs w:val="21"/>
        </w:rPr>
        <w:lastRenderedPageBreak/>
        <w:drawing>
          <wp:inline distT="0" distB="0" distL="0" distR="0" wp14:anchorId="638CA023" wp14:editId="24E84D76">
            <wp:extent cx="4875530" cy="2696845"/>
            <wp:effectExtent l="0" t="0" r="1270" b="8255"/>
            <wp:docPr id="28" name="图片 28" descr="https://mmbiz.qpic.cn/mmbiz_gif/j8jlAa87kJ5IRG2jvphqtM7sNVVXJkSJN80IsgIpOq8ubYwbAwYSjDekysibiagtHwwAplZicLGCiaZf8csmRzFCLA/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biz.qpic.cn/mmbiz_gif/j8jlAa87kJ5IRG2jvphqtM7sNVVXJkSJN80IsgIpOq8ubYwbAwYSjDekysibiagtHwwAplZicLGCiaZf8csmRzFCLA/640?wx_fmt=gif&amp;tp=webp&amp;wxfrom=5&amp;wx_laz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530" cy="2696845"/>
                    </a:xfrm>
                    <a:prstGeom prst="rect">
                      <a:avLst/>
                    </a:prstGeom>
                    <a:noFill/>
                    <a:ln>
                      <a:noFill/>
                    </a:ln>
                  </pic:spPr>
                </pic:pic>
              </a:graphicData>
            </a:graphic>
          </wp:inline>
        </w:drawing>
      </w:r>
    </w:p>
    <w:p w14:paraId="09F8F852" w14:textId="77777777" w:rsidR="00C34AE5" w:rsidRPr="0089363D" w:rsidRDefault="00C34AE5" w:rsidP="009E41E6">
      <w:pPr>
        <w:shd w:val="clear" w:color="auto" w:fill="FFFFFF"/>
        <w:adjustRightInd/>
        <w:snapToGrid/>
        <w:spacing w:after="0" w:line="408" w:lineRule="atLeast"/>
        <w:jc w:val="center"/>
        <w:rPr>
          <w:rFonts w:asciiTheme="minorEastAsia" w:eastAsiaTheme="minorEastAsia" w:hAnsiTheme="minorEastAsia" w:cs="宋体"/>
          <w:b/>
          <w:bCs/>
          <w:spacing w:val="8"/>
          <w:sz w:val="21"/>
          <w:szCs w:val="21"/>
        </w:rPr>
      </w:pPr>
    </w:p>
    <w:p w14:paraId="2F5B1737" w14:textId="77777777" w:rsidR="009E41E6" w:rsidRDefault="009E41E6" w:rsidP="009E41E6">
      <w:pPr>
        <w:shd w:val="clear" w:color="auto" w:fill="FFFFFF"/>
        <w:adjustRightInd/>
        <w:snapToGrid/>
        <w:spacing w:after="0" w:line="408" w:lineRule="atLeast"/>
        <w:jc w:val="both"/>
        <w:rPr>
          <w:rFonts w:ascii="Microsoft YaHei UI" w:eastAsia="Microsoft YaHei UI" w:hAnsi="Microsoft YaHei UI" w:cs="宋体"/>
          <w:color w:val="333333"/>
          <w:spacing w:val="8"/>
          <w:sz w:val="26"/>
          <w:szCs w:val="26"/>
        </w:rPr>
      </w:pPr>
    </w:p>
    <w:p w14:paraId="54966003" w14:textId="77777777" w:rsidR="00AF6DED" w:rsidRDefault="00AF6DED">
      <w:pPr>
        <w:adjustRightInd/>
        <w:snapToGrid/>
        <w:spacing w:line="220" w:lineRule="atLeast"/>
        <w:rPr>
          <w:rFonts w:ascii="Microsoft YaHei UI" w:eastAsia="Microsoft YaHei UI" w:hAnsi="Microsoft YaHei UI" w:cs="宋体"/>
          <w:color w:val="333333"/>
          <w:spacing w:val="8"/>
          <w:sz w:val="26"/>
          <w:szCs w:val="26"/>
        </w:rPr>
      </w:pPr>
      <w:r>
        <w:rPr>
          <w:rFonts w:ascii="Microsoft YaHei UI" w:eastAsia="Microsoft YaHei UI" w:hAnsi="Microsoft YaHei UI" w:cs="宋体"/>
          <w:color w:val="333333"/>
          <w:spacing w:val="8"/>
          <w:sz w:val="26"/>
          <w:szCs w:val="26"/>
        </w:rPr>
        <w:br w:type="page"/>
      </w:r>
    </w:p>
    <w:p w14:paraId="27EE346C" w14:textId="77777777" w:rsidR="0012710A" w:rsidRDefault="0012710A">
      <w:pPr>
        <w:adjustRightInd/>
        <w:snapToGrid/>
        <w:spacing w:line="220" w:lineRule="atLeast"/>
        <w:rPr>
          <w:rFonts w:ascii="Microsoft YaHei UI" w:eastAsia="Microsoft YaHei UI" w:hAnsi="Microsoft YaHei UI" w:cs="宋体"/>
          <w:color w:val="333333"/>
          <w:spacing w:val="8"/>
          <w:sz w:val="24"/>
          <w:szCs w:val="26"/>
        </w:rPr>
      </w:pPr>
      <w:r>
        <w:rPr>
          <w:rFonts w:ascii="Microsoft YaHei UI" w:eastAsia="Microsoft YaHei UI" w:hAnsi="Microsoft YaHei UI" w:cs="宋体" w:hint="eastAsia"/>
          <w:color w:val="333333"/>
          <w:spacing w:val="8"/>
          <w:sz w:val="24"/>
          <w:szCs w:val="26"/>
        </w:rPr>
        <w:lastRenderedPageBreak/>
        <w:t>附件4</w:t>
      </w:r>
    </w:p>
    <w:p w14:paraId="785DEB32" w14:textId="77777777" w:rsidR="00492A50" w:rsidRDefault="00492A50" w:rsidP="00492A50">
      <w:pPr>
        <w:shd w:val="clear" w:color="auto" w:fill="FFFFFF"/>
        <w:adjustRightInd/>
        <w:snapToGrid/>
        <w:spacing w:after="0" w:line="408" w:lineRule="atLeast"/>
        <w:jc w:val="both"/>
        <w:rPr>
          <w:rFonts w:ascii="Microsoft YaHei UI" w:eastAsia="Microsoft YaHei UI" w:hAnsi="Microsoft YaHei UI" w:cs="宋体"/>
          <w:color w:val="333333"/>
          <w:spacing w:val="8"/>
          <w:sz w:val="26"/>
          <w:szCs w:val="26"/>
        </w:rPr>
      </w:pPr>
      <w:r>
        <w:rPr>
          <w:rFonts w:ascii="Microsoft YaHei UI" w:eastAsia="Microsoft YaHei UI" w:hAnsi="Microsoft YaHei UI" w:cs="宋体" w:hint="eastAsia"/>
          <w:color w:val="333333"/>
          <w:spacing w:val="8"/>
          <w:sz w:val="26"/>
          <w:szCs w:val="26"/>
        </w:rPr>
        <w:t>进一步的详细资料和说明请关注</w:t>
      </w:r>
      <w:proofErr w:type="gramStart"/>
      <w:r>
        <w:rPr>
          <w:rFonts w:ascii="Microsoft YaHei UI" w:eastAsia="Microsoft YaHei UI" w:hAnsi="Microsoft YaHei UI" w:cs="宋体" w:hint="eastAsia"/>
          <w:color w:val="333333"/>
          <w:spacing w:val="8"/>
          <w:sz w:val="26"/>
          <w:szCs w:val="26"/>
        </w:rPr>
        <w:t>微信公众号</w:t>
      </w:r>
      <w:proofErr w:type="gramEnd"/>
      <w:r>
        <w:rPr>
          <w:rFonts w:ascii="Microsoft YaHei UI" w:eastAsia="Microsoft YaHei UI" w:hAnsi="Microsoft YaHei UI" w:cs="宋体" w:hint="eastAsia"/>
          <w:color w:val="333333"/>
          <w:spacing w:val="8"/>
          <w:sz w:val="26"/>
          <w:szCs w:val="26"/>
        </w:rPr>
        <w:t>：</w:t>
      </w:r>
    </w:p>
    <w:p w14:paraId="4614E6CF" w14:textId="77777777" w:rsidR="00492A50" w:rsidRDefault="00492A50" w:rsidP="00492A50">
      <w:pPr>
        <w:shd w:val="clear" w:color="auto" w:fill="FFFFFF"/>
        <w:adjustRightInd/>
        <w:snapToGrid/>
        <w:spacing w:after="0" w:line="408" w:lineRule="atLeast"/>
        <w:jc w:val="both"/>
        <w:rPr>
          <w:rFonts w:ascii="Microsoft YaHei UI" w:eastAsia="Microsoft YaHei UI" w:hAnsi="Microsoft YaHei UI" w:cs="宋体"/>
          <w:color w:val="333333"/>
          <w:spacing w:val="8"/>
          <w:sz w:val="26"/>
          <w:szCs w:val="26"/>
        </w:rPr>
      </w:pPr>
      <w:r w:rsidRPr="005D22D2">
        <w:rPr>
          <w:rFonts w:ascii="Microsoft YaHei UI" w:eastAsia="Microsoft YaHei UI" w:hAnsi="Microsoft YaHei UI" w:cs="宋体"/>
          <w:noProof/>
          <w:color w:val="333333"/>
          <w:spacing w:val="8"/>
          <w:sz w:val="26"/>
          <w:szCs w:val="26"/>
        </w:rPr>
        <w:drawing>
          <wp:inline distT="0" distB="0" distL="0" distR="0" wp14:anchorId="7EF06D2C" wp14:editId="689931DC">
            <wp:extent cx="3566160" cy="1679713"/>
            <wp:effectExtent l="0" t="0" r="0" b="0"/>
            <wp:docPr id="12" name="图片 12" descr="C:\Users\wenhu\AppData\Local\Temp\15407783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wenhu\AppData\Local\Temp\154077836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9243" cy="1685876"/>
                    </a:xfrm>
                    <a:prstGeom prst="rect">
                      <a:avLst/>
                    </a:prstGeom>
                    <a:noFill/>
                    <a:ln>
                      <a:noFill/>
                    </a:ln>
                  </pic:spPr>
                </pic:pic>
              </a:graphicData>
            </a:graphic>
          </wp:inline>
        </w:drawing>
      </w:r>
    </w:p>
    <w:p w14:paraId="2AE7609A" w14:textId="77777777" w:rsidR="0012710A" w:rsidRDefault="0012710A">
      <w:pPr>
        <w:adjustRightInd/>
        <w:snapToGrid/>
        <w:spacing w:line="220" w:lineRule="atLeast"/>
        <w:rPr>
          <w:rFonts w:ascii="Microsoft YaHei UI" w:eastAsia="Microsoft YaHei UI" w:hAnsi="Microsoft YaHei UI" w:cs="宋体"/>
          <w:color w:val="333333"/>
          <w:spacing w:val="8"/>
          <w:sz w:val="24"/>
          <w:szCs w:val="26"/>
        </w:rPr>
      </w:pPr>
    </w:p>
    <w:p w14:paraId="0971BFC7" w14:textId="77777777" w:rsidR="00F22DA3" w:rsidRDefault="00F22DA3">
      <w:pPr>
        <w:adjustRightInd/>
        <w:snapToGrid/>
        <w:spacing w:line="220" w:lineRule="atLeast"/>
        <w:rPr>
          <w:rFonts w:ascii="Microsoft YaHei UI" w:eastAsia="Microsoft YaHei UI" w:hAnsi="Microsoft YaHei UI" w:cs="宋体"/>
          <w:color w:val="333333"/>
          <w:spacing w:val="8"/>
          <w:sz w:val="24"/>
          <w:szCs w:val="26"/>
        </w:rPr>
      </w:pPr>
      <w:r w:rsidRPr="00F22DA3">
        <w:rPr>
          <w:rFonts w:ascii="Microsoft YaHei UI" w:eastAsia="Microsoft YaHei UI" w:hAnsi="Microsoft YaHei UI" w:cs="宋体"/>
          <w:noProof/>
          <w:color w:val="333333"/>
          <w:spacing w:val="8"/>
          <w:sz w:val="24"/>
          <w:szCs w:val="26"/>
        </w:rPr>
        <w:drawing>
          <wp:inline distT="0" distB="0" distL="0" distR="0" wp14:anchorId="581AAEF2" wp14:editId="12B65495">
            <wp:extent cx="3557708" cy="4160679"/>
            <wp:effectExtent l="0" t="0" r="5080" b="0"/>
            <wp:docPr id="31" name="图片 31" descr="C:\Users\huawei\AppData\Local\Temp\WeChat Files\2e25b691943e8bee72c29041c51b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uawei\AppData\Local\Temp\WeChat Files\2e25b691943e8bee72c29041c51bf4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542" b="17474"/>
                    <a:stretch/>
                  </pic:blipFill>
                  <pic:spPr bwMode="auto">
                    <a:xfrm>
                      <a:off x="0" y="0"/>
                      <a:ext cx="3572963" cy="4178519"/>
                    </a:xfrm>
                    <a:prstGeom prst="rect">
                      <a:avLst/>
                    </a:prstGeom>
                    <a:noFill/>
                    <a:ln>
                      <a:noFill/>
                    </a:ln>
                    <a:extLst>
                      <a:ext uri="{53640926-AAD7-44D8-BBD7-CCE9431645EC}">
                        <a14:shadowObscured xmlns:a14="http://schemas.microsoft.com/office/drawing/2010/main"/>
                      </a:ext>
                    </a:extLst>
                  </pic:spPr>
                </pic:pic>
              </a:graphicData>
            </a:graphic>
          </wp:inline>
        </w:drawing>
      </w:r>
    </w:p>
    <w:p w14:paraId="0E17B2C3" w14:textId="478130B6" w:rsidR="00F634A3" w:rsidRPr="00C46C64" w:rsidRDefault="00F634A3" w:rsidP="00C46C64">
      <w:pPr>
        <w:adjustRightInd/>
        <w:snapToGrid/>
        <w:spacing w:line="220" w:lineRule="atLeast"/>
        <w:rPr>
          <w:rFonts w:ascii="Microsoft YaHei UI" w:eastAsia="Microsoft YaHei UI" w:hAnsi="Microsoft YaHei UI" w:cs="宋体"/>
          <w:color w:val="333333"/>
          <w:spacing w:val="8"/>
          <w:sz w:val="24"/>
          <w:szCs w:val="26"/>
        </w:rPr>
      </w:pPr>
    </w:p>
    <w:sectPr w:rsidR="00F634A3" w:rsidRPr="00C46C64"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B6AC5" w14:textId="77777777" w:rsidR="00A06CDC" w:rsidRDefault="00A06CDC" w:rsidP="00447983">
      <w:pPr>
        <w:spacing w:after="0"/>
      </w:pPr>
      <w:r>
        <w:separator/>
      </w:r>
    </w:p>
  </w:endnote>
  <w:endnote w:type="continuationSeparator" w:id="0">
    <w:p w14:paraId="1AA3C632" w14:textId="77777777" w:rsidR="00A06CDC" w:rsidRDefault="00A06CDC" w:rsidP="004479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84864" w14:textId="77777777" w:rsidR="00A06CDC" w:rsidRDefault="00A06CDC" w:rsidP="00447983">
      <w:pPr>
        <w:spacing w:after="0"/>
      </w:pPr>
      <w:r>
        <w:separator/>
      </w:r>
    </w:p>
  </w:footnote>
  <w:footnote w:type="continuationSeparator" w:id="0">
    <w:p w14:paraId="2535F1E7" w14:textId="77777777" w:rsidR="00A06CDC" w:rsidRDefault="00A06CDC" w:rsidP="004479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30A2E"/>
    <w:multiLevelType w:val="multilevel"/>
    <w:tmpl w:val="92AA1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A40F71"/>
    <w:multiLevelType w:val="multilevel"/>
    <w:tmpl w:val="3AC0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715CE8"/>
    <w:multiLevelType w:val="multilevel"/>
    <w:tmpl w:val="F782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E46D5"/>
    <w:multiLevelType w:val="multilevel"/>
    <w:tmpl w:val="5702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612A9A"/>
    <w:multiLevelType w:val="hybridMultilevel"/>
    <w:tmpl w:val="241CADE6"/>
    <w:lvl w:ilvl="0" w:tplc="DAB267F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FEC600F"/>
    <w:multiLevelType w:val="hybridMultilevel"/>
    <w:tmpl w:val="1DB2A792"/>
    <w:lvl w:ilvl="0" w:tplc="F4305512">
      <w:start w:val="2"/>
      <w:numFmt w:val="japaneseCounting"/>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39948FF"/>
    <w:multiLevelType w:val="multilevel"/>
    <w:tmpl w:val="4BDA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
  </w:num>
  <w:num w:numId="4">
    <w:abstractNumId w:val="1"/>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12710A"/>
    <w:rsid w:val="00162381"/>
    <w:rsid w:val="001C23CB"/>
    <w:rsid w:val="00237CB1"/>
    <w:rsid w:val="00322849"/>
    <w:rsid w:val="00323B43"/>
    <w:rsid w:val="0033714E"/>
    <w:rsid w:val="003600BD"/>
    <w:rsid w:val="003731D4"/>
    <w:rsid w:val="003B4CAF"/>
    <w:rsid w:val="003B6F9D"/>
    <w:rsid w:val="003D37D8"/>
    <w:rsid w:val="003D6557"/>
    <w:rsid w:val="00426133"/>
    <w:rsid w:val="00432CF5"/>
    <w:rsid w:val="004358AB"/>
    <w:rsid w:val="00447983"/>
    <w:rsid w:val="00482900"/>
    <w:rsid w:val="00492A50"/>
    <w:rsid w:val="004E5E1F"/>
    <w:rsid w:val="00565486"/>
    <w:rsid w:val="00567EE7"/>
    <w:rsid w:val="00583224"/>
    <w:rsid w:val="005906BC"/>
    <w:rsid w:val="005D22D2"/>
    <w:rsid w:val="00617624"/>
    <w:rsid w:val="00636199"/>
    <w:rsid w:val="00637546"/>
    <w:rsid w:val="00671E92"/>
    <w:rsid w:val="00696A91"/>
    <w:rsid w:val="00697B64"/>
    <w:rsid w:val="006B1614"/>
    <w:rsid w:val="006D2617"/>
    <w:rsid w:val="006E0BB9"/>
    <w:rsid w:val="00766790"/>
    <w:rsid w:val="00783D94"/>
    <w:rsid w:val="00821C22"/>
    <w:rsid w:val="00827AB9"/>
    <w:rsid w:val="0086546F"/>
    <w:rsid w:val="008935D8"/>
    <w:rsid w:val="0089363D"/>
    <w:rsid w:val="008B7726"/>
    <w:rsid w:val="008C7B13"/>
    <w:rsid w:val="009C0398"/>
    <w:rsid w:val="009C4174"/>
    <w:rsid w:val="009E41E6"/>
    <w:rsid w:val="00A02783"/>
    <w:rsid w:val="00A06CDC"/>
    <w:rsid w:val="00A35D19"/>
    <w:rsid w:val="00A67A7F"/>
    <w:rsid w:val="00A824B7"/>
    <w:rsid w:val="00AB44DE"/>
    <w:rsid w:val="00AC369A"/>
    <w:rsid w:val="00AC4986"/>
    <w:rsid w:val="00AD6A7F"/>
    <w:rsid w:val="00AF6DED"/>
    <w:rsid w:val="00B5225D"/>
    <w:rsid w:val="00B80C30"/>
    <w:rsid w:val="00B85BD9"/>
    <w:rsid w:val="00B94A50"/>
    <w:rsid w:val="00C04308"/>
    <w:rsid w:val="00C043A7"/>
    <w:rsid w:val="00C326E5"/>
    <w:rsid w:val="00C34AE5"/>
    <w:rsid w:val="00C46C64"/>
    <w:rsid w:val="00C478A7"/>
    <w:rsid w:val="00CA67A1"/>
    <w:rsid w:val="00CB4F16"/>
    <w:rsid w:val="00D03651"/>
    <w:rsid w:val="00D31D50"/>
    <w:rsid w:val="00D552FF"/>
    <w:rsid w:val="00D76D25"/>
    <w:rsid w:val="00DC709E"/>
    <w:rsid w:val="00E51A20"/>
    <w:rsid w:val="00E650F7"/>
    <w:rsid w:val="00EC26B1"/>
    <w:rsid w:val="00F22DA3"/>
    <w:rsid w:val="00F37742"/>
    <w:rsid w:val="00F47966"/>
    <w:rsid w:val="00F634A3"/>
    <w:rsid w:val="00F65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25398"/>
  <w15:docId w15:val="{B9B75B1B-6922-48F5-929C-3250448D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paragraph" w:styleId="2">
    <w:name w:val="heading 2"/>
    <w:basedOn w:val="a"/>
    <w:link w:val="20"/>
    <w:uiPriority w:val="9"/>
    <w:qFormat/>
    <w:rsid w:val="004E5E1F"/>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4E5E1F"/>
    <w:rPr>
      <w:rFonts w:ascii="宋体" w:eastAsia="宋体" w:hAnsi="宋体" w:cs="宋体"/>
      <w:b/>
      <w:bCs/>
      <w:sz w:val="36"/>
      <w:szCs w:val="36"/>
    </w:rPr>
  </w:style>
  <w:style w:type="paragraph" w:styleId="a3">
    <w:name w:val="Normal (Web)"/>
    <w:basedOn w:val="a"/>
    <w:uiPriority w:val="99"/>
    <w:unhideWhenUsed/>
    <w:rsid w:val="004E5E1F"/>
    <w:pPr>
      <w:adjustRightInd/>
      <w:snapToGrid/>
      <w:spacing w:before="100" w:beforeAutospacing="1" w:after="100" w:afterAutospacing="1"/>
    </w:pPr>
    <w:rPr>
      <w:rFonts w:ascii="宋体" w:eastAsia="宋体" w:hAnsi="宋体" w:cs="宋体"/>
      <w:sz w:val="24"/>
      <w:szCs w:val="24"/>
    </w:rPr>
  </w:style>
  <w:style w:type="character" w:customStyle="1" w:styleId="apple-converted-space">
    <w:name w:val="apple-converted-space"/>
    <w:basedOn w:val="a0"/>
    <w:rsid w:val="004E5E1F"/>
  </w:style>
  <w:style w:type="paragraph" w:styleId="a4">
    <w:name w:val="header"/>
    <w:basedOn w:val="a"/>
    <w:link w:val="a5"/>
    <w:uiPriority w:val="99"/>
    <w:unhideWhenUsed/>
    <w:rsid w:val="00447983"/>
    <w:pPr>
      <w:pBdr>
        <w:bottom w:val="single" w:sz="6" w:space="1" w:color="auto"/>
      </w:pBdr>
      <w:tabs>
        <w:tab w:val="center" w:pos="4153"/>
        <w:tab w:val="right" w:pos="8306"/>
      </w:tabs>
      <w:jc w:val="center"/>
    </w:pPr>
    <w:rPr>
      <w:sz w:val="18"/>
      <w:szCs w:val="18"/>
    </w:rPr>
  </w:style>
  <w:style w:type="character" w:customStyle="1" w:styleId="a5">
    <w:name w:val="页眉 字符"/>
    <w:basedOn w:val="a0"/>
    <w:link w:val="a4"/>
    <w:uiPriority w:val="99"/>
    <w:rsid w:val="00447983"/>
    <w:rPr>
      <w:rFonts w:ascii="Tahoma" w:hAnsi="Tahoma"/>
      <w:sz w:val="18"/>
      <w:szCs w:val="18"/>
    </w:rPr>
  </w:style>
  <w:style w:type="paragraph" w:styleId="a6">
    <w:name w:val="footer"/>
    <w:basedOn w:val="a"/>
    <w:link w:val="a7"/>
    <w:uiPriority w:val="99"/>
    <w:semiHidden/>
    <w:unhideWhenUsed/>
    <w:rsid w:val="00447983"/>
    <w:pPr>
      <w:tabs>
        <w:tab w:val="center" w:pos="4153"/>
        <w:tab w:val="right" w:pos="8306"/>
      </w:tabs>
    </w:pPr>
    <w:rPr>
      <w:sz w:val="18"/>
      <w:szCs w:val="18"/>
    </w:rPr>
  </w:style>
  <w:style w:type="character" w:customStyle="1" w:styleId="a7">
    <w:name w:val="页脚 字符"/>
    <w:basedOn w:val="a0"/>
    <w:link w:val="a6"/>
    <w:uiPriority w:val="99"/>
    <w:semiHidden/>
    <w:rsid w:val="00447983"/>
    <w:rPr>
      <w:rFonts w:ascii="Tahoma" w:hAnsi="Tahoma"/>
      <w:sz w:val="18"/>
      <w:szCs w:val="18"/>
    </w:rPr>
  </w:style>
  <w:style w:type="paragraph" w:styleId="a8">
    <w:name w:val="List Paragraph"/>
    <w:basedOn w:val="a"/>
    <w:uiPriority w:val="34"/>
    <w:qFormat/>
    <w:rsid w:val="00447983"/>
    <w:pPr>
      <w:widowControl w:val="0"/>
      <w:adjustRightInd/>
      <w:snapToGrid/>
      <w:spacing w:after="0"/>
      <w:ind w:firstLineChars="200" w:firstLine="420"/>
      <w:jc w:val="both"/>
    </w:pPr>
    <w:rPr>
      <w:rFonts w:ascii="Calibri" w:eastAsia="宋体" w:hAnsi="Calibri" w:cs="Times New Roman"/>
      <w:kern w:val="2"/>
      <w:sz w:val="21"/>
    </w:rPr>
  </w:style>
  <w:style w:type="table" w:styleId="a9">
    <w:name w:val="Table Grid"/>
    <w:basedOn w:val="a1"/>
    <w:uiPriority w:val="39"/>
    <w:rsid w:val="00A35D19"/>
    <w:pPr>
      <w:spacing w:after="0" w:line="240" w:lineRule="auto"/>
    </w:pPr>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3B4CAF"/>
    <w:pPr>
      <w:ind w:leftChars="2500" w:left="100"/>
    </w:pPr>
  </w:style>
  <w:style w:type="character" w:customStyle="1" w:styleId="ab">
    <w:name w:val="日期 字符"/>
    <w:basedOn w:val="a0"/>
    <w:link w:val="aa"/>
    <w:uiPriority w:val="99"/>
    <w:semiHidden/>
    <w:rsid w:val="003B4CAF"/>
    <w:rPr>
      <w:rFonts w:ascii="Tahoma" w:hAnsi="Tahoma"/>
    </w:rPr>
  </w:style>
  <w:style w:type="character" w:styleId="ac">
    <w:name w:val="Strong"/>
    <w:basedOn w:val="a0"/>
    <w:uiPriority w:val="22"/>
    <w:qFormat/>
    <w:rsid w:val="009E41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19934">
      <w:bodyDiv w:val="1"/>
      <w:marLeft w:val="0"/>
      <w:marRight w:val="0"/>
      <w:marTop w:val="0"/>
      <w:marBottom w:val="0"/>
      <w:divBdr>
        <w:top w:val="none" w:sz="0" w:space="0" w:color="auto"/>
        <w:left w:val="none" w:sz="0" w:space="0" w:color="auto"/>
        <w:bottom w:val="none" w:sz="0" w:space="0" w:color="auto"/>
        <w:right w:val="none" w:sz="0" w:space="0" w:color="auto"/>
      </w:divBdr>
      <w:divsChild>
        <w:div w:id="37583960">
          <w:blockQuote w:val="1"/>
          <w:marLeft w:val="0"/>
          <w:marRight w:val="0"/>
          <w:marTop w:val="0"/>
          <w:marBottom w:val="0"/>
          <w:divBdr>
            <w:top w:val="none" w:sz="0" w:space="0" w:color="auto"/>
            <w:left w:val="single" w:sz="18" w:space="8" w:color="DBDBDB"/>
            <w:bottom w:val="none" w:sz="0" w:space="0" w:color="auto"/>
            <w:right w:val="none" w:sz="0" w:space="0" w:color="auto"/>
          </w:divBdr>
        </w:div>
        <w:div w:id="1618365944">
          <w:blockQuote w:val="1"/>
          <w:marLeft w:val="0"/>
          <w:marRight w:val="0"/>
          <w:marTop w:val="0"/>
          <w:marBottom w:val="0"/>
          <w:divBdr>
            <w:top w:val="none" w:sz="0" w:space="0" w:color="auto"/>
            <w:left w:val="single" w:sz="18" w:space="8" w:color="DBDBDB"/>
            <w:bottom w:val="none" w:sz="0" w:space="0" w:color="auto"/>
            <w:right w:val="none" w:sz="0" w:space="0" w:color="auto"/>
          </w:divBdr>
        </w:div>
        <w:div w:id="1026753337">
          <w:blockQuote w:val="1"/>
          <w:marLeft w:val="0"/>
          <w:marRight w:val="0"/>
          <w:marTop w:val="0"/>
          <w:marBottom w:val="0"/>
          <w:divBdr>
            <w:top w:val="none" w:sz="0" w:space="0" w:color="auto"/>
            <w:left w:val="single" w:sz="18" w:space="8" w:color="DBDBDB"/>
            <w:bottom w:val="none" w:sz="0" w:space="0" w:color="auto"/>
            <w:right w:val="none" w:sz="0" w:space="0" w:color="auto"/>
          </w:divBdr>
        </w:div>
        <w:div w:id="1006439491">
          <w:blockQuote w:val="1"/>
          <w:marLeft w:val="0"/>
          <w:marRight w:val="0"/>
          <w:marTop w:val="0"/>
          <w:marBottom w:val="0"/>
          <w:divBdr>
            <w:top w:val="none" w:sz="0" w:space="0" w:color="auto"/>
            <w:left w:val="single" w:sz="18" w:space="8" w:color="DBDBDB"/>
            <w:bottom w:val="none" w:sz="0" w:space="0" w:color="auto"/>
            <w:right w:val="none" w:sz="0" w:space="0" w:color="auto"/>
          </w:divBdr>
        </w:div>
        <w:div w:id="1633828932">
          <w:blockQuote w:val="1"/>
          <w:marLeft w:val="0"/>
          <w:marRight w:val="0"/>
          <w:marTop w:val="0"/>
          <w:marBottom w:val="0"/>
          <w:divBdr>
            <w:top w:val="none" w:sz="0" w:space="0" w:color="auto"/>
            <w:left w:val="single" w:sz="18" w:space="8" w:color="DBDBDB"/>
            <w:bottom w:val="none" w:sz="0" w:space="0" w:color="auto"/>
            <w:right w:val="none" w:sz="0" w:space="0" w:color="auto"/>
          </w:divBdr>
        </w:div>
        <w:div w:id="114448570">
          <w:blockQuote w:val="1"/>
          <w:marLeft w:val="0"/>
          <w:marRight w:val="0"/>
          <w:marTop w:val="0"/>
          <w:marBottom w:val="0"/>
          <w:divBdr>
            <w:top w:val="none" w:sz="0" w:space="0" w:color="auto"/>
            <w:left w:val="single" w:sz="18" w:space="8" w:color="DBDBDB"/>
            <w:bottom w:val="none" w:sz="0" w:space="0" w:color="auto"/>
            <w:right w:val="none" w:sz="0" w:space="0" w:color="auto"/>
          </w:divBdr>
        </w:div>
        <w:div w:id="2079202360">
          <w:blockQuote w:val="1"/>
          <w:marLeft w:val="0"/>
          <w:marRight w:val="0"/>
          <w:marTop w:val="0"/>
          <w:marBottom w:val="0"/>
          <w:divBdr>
            <w:top w:val="none" w:sz="0" w:space="0" w:color="auto"/>
            <w:left w:val="single" w:sz="18" w:space="8" w:color="DBDBDB"/>
            <w:bottom w:val="none" w:sz="0" w:space="0" w:color="auto"/>
            <w:right w:val="none" w:sz="0" w:space="0" w:color="auto"/>
          </w:divBdr>
        </w:div>
        <w:div w:id="264458258">
          <w:blockQuote w:val="1"/>
          <w:marLeft w:val="0"/>
          <w:marRight w:val="0"/>
          <w:marTop w:val="0"/>
          <w:marBottom w:val="0"/>
          <w:divBdr>
            <w:top w:val="none" w:sz="0" w:space="0" w:color="auto"/>
            <w:left w:val="single" w:sz="18" w:space="8" w:color="DBDBDB"/>
            <w:bottom w:val="none" w:sz="0" w:space="0" w:color="auto"/>
            <w:right w:val="none" w:sz="0" w:space="0" w:color="auto"/>
          </w:divBdr>
        </w:div>
        <w:div w:id="1499809293">
          <w:blockQuote w:val="1"/>
          <w:marLeft w:val="0"/>
          <w:marRight w:val="0"/>
          <w:marTop w:val="0"/>
          <w:marBottom w:val="0"/>
          <w:divBdr>
            <w:top w:val="none" w:sz="0" w:space="0" w:color="auto"/>
            <w:left w:val="single" w:sz="18" w:space="8" w:color="DBDBDB"/>
            <w:bottom w:val="none" w:sz="0" w:space="0" w:color="auto"/>
            <w:right w:val="none" w:sz="0" w:space="0" w:color="auto"/>
          </w:divBdr>
        </w:div>
        <w:div w:id="1930696753">
          <w:blockQuote w:val="1"/>
          <w:marLeft w:val="0"/>
          <w:marRight w:val="0"/>
          <w:marTop w:val="0"/>
          <w:marBottom w:val="0"/>
          <w:divBdr>
            <w:top w:val="none" w:sz="0" w:space="0" w:color="auto"/>
            <w:left w:val="single" w:sz="18" w:space="8" w:color="DBDBDB"/>
            <w:bottom w:val="none" w:sz="0" w:space="0" w:color="auto"/>
            <w:right w:val="none" w:sz="0" w:space="0" w:color="auto"/>
          </w:divBdr>
        </w:div>
        <w:div w:id="532034999">
          <w:blockQuote w:val="1"/>
          <w:marLeft w:val="0"/>
          <w:marRight w:val="0"/>
          <w:marTop w:val="0"/>
          <w:marBottom w:val="0"/>
          <w:divBdr>
            <w:top w:val="none" w:sz="0" w:space="0" w:color="auto"/>
            <w:left w:val="single" w:sz="18" w:space="8" w:color="DBDBDB"/>
            <w:bottom w:val="none" w:sz="0" w:space="0" w:color="auto"/>
            <w:right w:val="none" w:sz="0" w:space="0" w:color="auto"/>
          </w:divBdr>
        </w:div>
        <w:div w:id="1449816801">
          <w:blockQuote w:val="1"/>
          <w:marLeft w:val="0"/>
          <w:marRight w:val="0"/>
          <w:marTop w:val="0"/>
          <w:marBottom w:val="0"/>
          <w:divBdr>
            <w:top w:val="none" w:sz="0" w:space="0" w:color="auto"/>
            <w:left w:val="single" w:sz="18" w:space="8" w:color="DBDBDB"/>
            <w:bottom w:val="none" w:sz="0" w:space="0" w:color="auto"/>
            <w:right w:val="none" w:sz="0" w:space="0" w:color="auto"/>
          </w:divBdr>
        </w:div>
        <w:div w:id="1461652364">
          <w:blockQuote w:val="1"/>
          <w:marLeft w:val="0"/>
          <w:marRight w:val="0"/>
          <w:marTop w:val="0"/>
          <w:marBottom w:val="0"/>
          <w:divBdr>
            <w:top w:val="none" w:sz="0" w:space="0" w:color="auto"/>
            <w:left w:val="single" w:sz="18" w:space="8" w:color="DBDBDB"/>
            <w:bottom w:val="none" w:sz="0" w:space="0" w:color="auto"/>
            <w:right w:val="none" w:sz="0" w:space="0" w:color="auto"/>
          </w:divBdr>
        </w:div>
        <w:div w:id="356320992">
          <w:blockQuote w:val="1"/>
          <w:marLeft w:val="0"/>
          <w:marRight w:val="0"/>
          <w:marTop w:val="0"/>
          <w:marBottom w:val="0"/>
          <w:divBdr>
            <w:top w:val="none" w:sz="0" w:space="0" w:color="auto"/>
            <w:left w:val="single" w:sz="18" w:space="8" w:color="DBDBDB"/>
            <w:bottom w:val="none" w:sz="0" w:space="0" w:color="auto"/>
            <w:right w:val="none" w:sz="0" w:space="0" w:color="auto"/>
          </w:divBdr>
        </w:div>
        <w:div w:id="1204755730">
          <w:blockQuote w:val="1"/>
          <w:marLeft w:val="0"/>
          <w:marRight w:val="0"/>
          <w:marTop w:val="0"/>
          <w:marBottom w:val="0"/>
          <w:divBdr>
            <w:top w:val="none" w:sz="0" w:space="0" w:color="auto"/>
            <w:left w:val="single" w:sz="18" w:space="8" w:color="DBDBDB"/>
            <w:bottom w:val="none" w:sz="0" w:space="0" w:color="auto"/>
            <w:right w:val="none" w:sz="0" w:space="0" w:color="auto"/>
          </w:divBdr>
        </w:div>
        <w:div w:id="1349793092">
          <w:blockQuote w:val="1"/>
          <w:marLeft w:val="0"/>
          <w:marRight w:val="0"/>
          <w:marTop w:val="0"/>
          <w:marBottom w:val="0"/>
          <w:divBdr>
            <w:top w:val="none" w:sz="0" w:space="0" w:color="auto"/>
            <w:left w:val="single" w:sz="18" w:space="8" w:color="DBDBDB"/>
            <w:bottom w:val="none" w:sz="0" w:space="0" w:color="auto"/>
            <w:right w:val="none" w:sz="0" w:space="0" w:color="auto"/>
          </w:divBdr>
        </w:div>
        <w:div w:id="2022588194">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956642152">
      <w:bodyDiv w:val="1"/>
      <w:marLeft w:val="0"/>
      <w:marRight w:val="0"/>
      <w:marTop w:val="0"/>
      <w:marBottom w:val="0"/>
      <w:divBdr>
        <w:top w:val="none" w:sz="0" w:space="0" w:color="auto"/>
        <w:left w:val="none" w:sz="0" w:space="0" w:color="auto"/>
        <w:bottom w:val="none" w:sz="0" w:space="0" w:color="auto"/>
        <w:right w:val="none" w:sz="0" w:space="0" w:color="auto"/>
      </w:divBdr>
    </w:div>
    <w:div w:id="1090656873">
      <w:bodyDiv w:val="1"/>
      <w:marLeft w:val="0"/>
      <w:marRight w:val="0"/>
      <w:marTop w:val="0"/>
      <w:marBottom w:val="0"/>
      <w:divBdr>
        <w:top w:val="none" w:sz="0" w:space="0" w:color="auto"/>
        <w:left w:val="none" w:sz="0" w:space="0" w:color="auto"/>
        <w:bottom w:val="none" w:sz="0" w:space="0" w:color="auto"/>
        <w:right w:val="none" w:sz="0" w:space="0" w:color="auto"/>
      </w:divBdr>
    </w:div>
    <w:div w:id="1874993682">
      <w:bodyDiv w:val="1"/>
      <w:marLeft w:val="0"/>
      <w:marRight w:val="0"/>
      <w:marTop w:val="0"/>
      <w:marBottom w:val="0"/>
      <w:divBdr>
        <w:top w:val="none" w:sz="0" w:space="0" w:color="auto"/>
        <w:left w:val="none" w:sz="0" w:space="0" w:color="auto"/>
        <w:bottom w:val="none" w:sz="0" w:space="0" w:color="auto"/>
        <w:right w:val="none" w:sz="0" w:space="0" w:color="auto"/>
      </w:divBdr>
    </w:div>
    <w:div w:id="211046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836</Words>
  <Characters>4767</Characters>
  <Application>Microsoft Office Word</Application>
  <DocSecurity>0</DocSecurity>
  <Lines>39</Lines>
  <Paragraphs>11</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Wenhui Zhao</dc:creator>
  <cp:keywords/>
  <dc:description/>
  <cp:lastModifiedBy>dyj20@163.com</cp:lastModifiedBy>
  <cp:revision>39</cp:revision>
  <dcterms:created xsi:type="dcterms:W3CDTF">2020-10-25T01:50:00Z</dcterms:created>
  <dcterms:modified xsi:type="dcterms:W3CDTF">2020-11-08T15:02:00Z</dcterms:modified>
</cp:coreProperties>
</file>