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00" w:lineRule="exact"/>
        <w:rPr>
          <w:rFonts w:ascii="仿宋_GB2312"/>
          <w:b/>
          <w:sz w:val="32"/>
          <w:szCs w:val="32"/>
        </w:rPr>
      </w:pPr>
      <w:r>
        <w:rPr>
          <w:rFonts w:ascii="黑体" w:hAnsi="华文细黑"/>
          <w:sz w:val="32"/>
          <w:szCs w:val="32"/>
        </w:rPr>
        <w:t>附件</w:t>
      </w:r>
      <w:r>
        <w:rPr>
          <w:rFonts w:hint="eastAsia" w:ascii="黑体" w:hAnsi="华文细黑"/>
          <w:sz w:val="32"/>
          <w:szCs w:val="32"/>
        </w:rPr>
        <w:t>3</w:t>
      </w:r>
    </w:p>
    <w:p>
      <w:pPr>
        <w:jc w:val="center"/>
      </w:pPr>
      <w:r>
        <w:rPr>
          <w:rFonts w:hint="eastAsia" w:ascii="方正小标宋简体"/>
          <w:sz w:val="44"/>
          <w:szCs w:val="32"/>
          <w:lang w:val="en-US" w:eastAsia="zh-CN"/>
        </w:rPr>
        <w:t>书院/学院</w:t>
      </w:r>
      <w:r>
        <w:rPr>
          <w:rFonts w:hint="eastAsia" w:ascii="方正小标宋简体"/>
          <w:sz w:val="44"/>
          <w:szCs w:val="32"/>
        </w:rPr>
        <w:t>团委换届相关要求</w:t>
      </w:r>
    </w:p>
    <w:p>
      <w:pPr>
        <w:pStyle w:val="11"/>
        <w:spacing w:line="560" w:lineRule="exact"/>
        <w:ind w:firstLine="643"/>
        <w:rPr>
          <w:rFonts w:ascii="仿宋_GB2312"/>
          <w:b/>
          <w:sz w:val="32"/>
          <w:szCs w:val="32"/>
        </w:rPr>
      </w:pPr>
      <w:r>
        <w:rPr>
          <w:rFonts w:ascii="仿宋_GB2312"/>
          <w:b/>
          <w:sz w:val="32"/>
          <w:szCs w:val="32"/>
        </w:rPr>
        <w:t>一、人员构成</w:t>
      </w:r>
    </w:p>
    <w:p>
      <w:pPr>
        <w:pStyle w:val="11"/>
        <w:spacing w:line="56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（一）</w:t>
      </w:r>
      <w:r>
        <w:rPr>
          <w:rFonts w:hint="eastAsia" w:ascii="仿宋_GB2312"/>
          <w:sz w:val="32"/>
          <w:szCs w:val="32"/>
          <w:lang w:val="en-US" w:eastAsia="zh-CN"/>
        </w:rPr>
        <w:t>基层</w:t>
      </w:r>
      <w:r>
        <w:rPr>
          <w:rFonts w:ascii="仿宋_GB2312"/>
          <w:sz w:val="32"/>
          <w:szCs w:val="32"/>
        </w:rPr>
        <w:t>团委可设学生常务副书记1名、学生副书记不超过3名；</w:t>
      </w:r>
    </w:p>
    <w:p>
      <w:pPr>
        <w:pStyle w:val="11"/>
        <w:spacing w:line="56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（二）</w:t>
      </w:r>
      <w:r>
        <w:rPr>
          <w:rFonts w:hint="eastAsia" w:ascii="仿宋_GB2312"/>
          <w:sz w:val="32"/>
          <w:szCs w:val="32"/>
          <w:lang w:val="en-US" w:eastAsia="zh-CN"/>
        </w:rPr>
        <w:t>基层</w:t>
      </w:r>
      <w:r>
        <w:rPr>
          <w:rFonts w:ascii="仿宋_GB2312"/>
          <w:sz w:val="32"/>
          <w:szCs w:val="32"/>
        </w:rPr>
        <w:t>团委学生常务副书记原则上应为中共党员（含预备党员），学生副书记应优先考虑任用中共党员（含预备党员）。</w:t>
      </w:r>
    </w:p>
    <w:p>
      <w:pPr>
        <w:pStyle w:val="11"/>
        <w:spacing w:line="560" w:lineRule="exact"/>
        <w:ind w:left="643" w:firstLine="0"/>
        <w:rPr>
          <w:rFonts w:ascii="仿宋_GB2312"/>
          <w:b/>
          <w:sz w:val="32"/>
          <w:szCs w:val="32"/>
        </w:rPr>
      </w:pPr>
      <w:r>
        <w:rPr>
          <w:rFonts w:ascii="仿宋_GB2312"/>
          <w:b/>
          <w:sz w:val="32"/>
          <w:szCs w:val="32"/>
        </w:rPr>
        <w:t>二、部门设置</w:t>
      </w:r>
    </w:p>
    <w:p>
      <w:pPr>
        <w:spacing w:line="560" w:lineRule="exact"/>
        <w:ind w:firstLine="640"/>
        <w:rPr>
          <w:rFonts w:hint="eastAsia" w:ascii="仿宋_GB2312" w:eastAsiaTheme="minorEastAsia"/>
          <w:sz w:val="32"/>
          <w:szCs w:val="32"/>
          <w:lang w:eastAsia="zh"/>
        </w:rPr>
      </w:pPr>
      <w:r>
        <w:rPr>
          <w:rFonts w:hint="eastAsia" w:ascii="仿宋_GB2312"/>
          <w:sz w:val="32"/>
          <w:szCs w:val="32"/>
          <w:lang w:val="en-US" w:eastAsia="zh"/>
          <w:woUserID w:val="1"/>
        </w:rPr>
        <w:t>基层团委拟设组织部、宣传部、社会实践部、创新创业部、社团管理部等部门（根据各基层团委实际情况进行设立）。</w:t>
      </w:r>
      <w:bookmarkStart w:id="0" w:name="_GoBack"/>
      <w:bookmarkEnd w:id="0"/>
    </w:p>
    <w:p>
      <w:pPr>
        <w:pStyle w:val="11"/>
        <w:spacing w:line="560" w:lineRule="exact"/>
        <w:ind w:left="643" w:firstLine="0"/>
        <w:rPr>
          <w:rFonts w:ascii="仿宋_GB2312"/>
          <w:b/>
          <w:sz w:val="32"/>
          <w:szCs w:val="32"/>
        </w:rPr>
      </w:pPr>
      <w:r>
        <w:rPr>
          <w:rFonts w:ascii="仿宋_GB2312"/>
          <w:b/>
          <w:sz w:val="32"/>
          <w:szCs w:val="32"/>
        </w:rPr>
        <w:t>三、其他说明</w:t>
      </w:r>
    </w:p>
    <w:p>
      <w:pPr>
        <w:pStyle w:val="11"/>
        <w:spacing w:line="560" w:lineRule="exact"/>
        <w:ind w:firstLine="640"/>
        <w:rPr>
          <w:rFonts w:ascii="仿宋_GB2312"/>
          <w:b/>
          <w:sz w:val="32"/>
          <w:szCs w:val="32"/>
        </w:rPr>
      </w:pPr>
      <w:r>
        <w:rPr>
          <w:rFonts w:ascii="仿宋_GB2312"/>
          <w:sz w:val="32"/>
          <w:szCs w:val="32"/>
        </w:rPr>
        <w:t>（一）</w:t>
      </w:r>
      <w:r>
        <w:rPr>
          <w:rFonts w:hint="eastAsia" w:ascii="仿宋_GB2312"/>
          <w:sz w:val="32"/>
          <w:szCs w:val="32"/>
          <w:lang w:val="en-US" w:eastAsia="zh-CN"/>
        </w:rPr>
        <w:t>基层</w:t>
      </w:r>
      <w:r>
        <w:rPr>
          <w:rFonts w:ascii="仿宋_GB2312"/>
          <w:sz w:val="32"/>
          <w:szCs w:val="32"/>
        </w:rPr>
        <w:t>团委学生骨干候选人必须符合政治合格、学习优秀、品德良好、作风过硬、群众基础好等标准,经基层团支部推荐后参与选拔，选拔过程公开透明、公平竞争,确保广大同学的知情权、参与权，选拔结果进行公示，接受广大同学监督；</w:t>
      </w:r>
    </w:p>
    <w:p>
      <w:pPr>
        <w:pStyle w:val="11"/>
        <w:spacing w:line="56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（二）</w:t>
      </w:r>
      <w:r>
        <w:rPr>
          <w:rFonts w:hint="eastAsia" w:ascii="仿宋_GB2312"/>
          <w:sz w:val="32"/>
          <w:szCs w:val="32"/>
          <w:lang w:val="en-US" w:eastAsia="zh-CN"/>
        </w:rPr>
        <w:t>基层</w:t>
      </w:r>
      <w:r>
        <w:rPr>
          <w:rFonts w:ascii="仿宋_GB2312"/>
          <w:sz w:val="32"/>
          <w:szCs w:val="32"/>
        </w:rPr>
        <w:t>团委可聘任教师兼职团委副书记若干名；</w:t>
      </w:r>
    </w:p>
    <w:p>
      <w:pPr>
        <w:pStyle w:val="11"/>
        <w:spacing w:line="560" w:lineRule="exact"/>
        <w:ind w:left="640" w:firstLine="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（三）</w:t>
      </w:r>
      <w:r>
        <w:rPr>
          <w:rFonts w:hint="eastAsia" w:ascii="仿宋_GB2312"/>
          <w:sz w:val="32"/>
          <w:szCs w:val="32"/>
          <w:lang w:val="en-US" w:eastAsia="zh-CN"/>
        </w:rPr>
        <w:t>基层</w:t>
      </w:r>
      <w:r>
        <w:rPr>
          <w:rFonts w:ascii="仿宋_GB2312"/>
          <w:sz w:val="32"/>
          <w:szCs w:val="32"/>
        </w:rPr>
        <w:t>团委各职能部门副职不超过4人；</w:t>
      </w:r>
    </w:p>
    <w:p>
      <w:pPr>
        <w:spacing w:line="560" w:lineRule="exact"/>
        <w:ind w:firstLine="640"/>
      </w:pPr>
      <w:r>
        <w:rPr>
          <w:rFonts w:ascii="仿宋_GB2312"/>
          <w:sz w:val="32"/>
          <w:szCs w:val="32"/>
        </w:rPr>
        <w:t>（四）</w:t>
      </w:r>
      <w:r>
        <w:rPr>
          <w:rFonts w:hint="eastAsia" w:ascii="仿宋_GB2312"/>
          <w:sz w:val="32"/>
          <w:szCs w:val="32"/>
          <w:lang w:val="en-US" w:eastAsia="zh-CN"/>
        </w:rPr>
        <w:t>基层</w:t>
      </w:r>
      <w:r>
        <w:rPr>
          <w:rFonts w:ascii="仿宋_GB2312"/>
          <w:sz w:val="32"/>
          <w:szCs w:val="32"/>
        </w:rPr>
        <w:t>团委不得设置书记助理、部长助理等岗位。</w:t>
      </w:r>
    </w:p>
    <w:sectPr>
      <w:pgSz w:w="11906" w:h="16838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Times New Roman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Times New Roman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YzFlYzNkNmM3MjRmY2IwMjRkYmJmOTNjOWFiNjEifQ=="/>
  </w:docVars>
  <w:rsids>
    <w:rsidRoot w:val="00D62E71"/>
    <w:rsid w:val="003B51DA"/>
    <w:rsid w:val="004833B9"/>
    <w:rsid w:val="007B4404"/>
    <w:rsid w:val="009A1787"/>
    <w:rsid w:val="00D62E71"/>
    <w:rsid w:val="165548C7"/>
    <w:rsid w:val="EBD6E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480"/>
      <w:outlineLvl w:val="0"/>
    </w:pPr>
    <w:rPr>
      <w:b/>
      <w:color w:val="345A8A"/>
      <w:sz w:val="32"/>
    </w:rPr>
  </w:style>
  <w:style w:type="paragraph" w:styleId="3">
    <w:name w:val="heading 2"/>
    <w:basedOn w:val="1"/>
    <w:next w:val="1"/>
    <w:uiPriority w:val="0"/>
    <w:pPr>
      <w:spacing w:before="200"/>
      <w:outlineLvl w:val="1"/>
    </w:pPr>
    <w:rPr>
      <w:b/>
      <w:color w:val="4F81BD"/>
      <w:sz w:val="26"/>
    </w:rPr>
  </w:style>
  <w:style w:type="paragraph" w:styleId="4">
    <w:name w:val="heading 3"/>
    <w:basedOn w:val="1"/>
    <w:next w:val="1"/>
    <w:uiPriority w:val="0"/>
    <w:pPr>
      <w:spacing w:before="200"/>
      <w:outlineLvl w:val="2"/>
    </w:pPr>
    <w:rPr>
      <w:b/>
      <w:color w:val="4F81BD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  <w:szCs w:val="18"/>
    </w:rPr>
  </w:style>
  <w:style w:type="paragraph" w:styleId="7">
    <w:name w:val="Subtitle"/>
    <w:basedOn w:val="1"/>
    <w:uiPriority w:val="0"/>
    <w:rPr>
      <w:i/>
      <w:color w:val="4F81BD"/>
      <w:sz w:val="24"/>
    </w:rPr>
  </w:style>
  <w:style w:type="paragraph" w:styleId="8">
    <w:name w:val="Title"/>
    <w:basedOn w:val="1"/>
    <w:uiPriority w:val="0"/>
    <w:pPr>
      <w:spacing w:after="300"/>
    </w:pPr>
    <w:rPr>
      <w:color w:val="17365D"/>
      <w:sz w:val="52"/>
    </w:rPr>
  </w:style>
  <w:style w:type="paragraph" w:customStyle="1" w:styleId="11">
    <w:name w:val="彩色列表 - 着色 11"/>
    <w:basedOn w:val="1"/>
    <w:qFormat/>
    <w:uiPriority w:val="0"/>
    <w:pPr>
      <w:ind w:firstLine="420"/>
    </w:pPr>
    <w:rPr>
      <w:rFonts w:ascii="Calibri" w:hAnsi="Calibri"/>
      <w:sz w:val="24"/>
      <w:szCs w:val="22"/>
    </w:rPr>
  </w:style>
  <w:style w:type="character" w:customStyle="1" w:styleId="12">
    <w:name w:val="页眉 Char"/>
    <w:qFormat/>
    <w:uiPriority w:val="0"/>
    <w:rPr>
      <w:sz w:val="18"/>
      <w:szCs w:val="18"/>
    </w:rPr>
  </w:style>
  <w:style w:type="character" w:customStyle="1" w:styleId="13">
    <w:name w:val="页脚 Char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</Words>
  <Characters>296</Characters>
  <Lines>2</Lines>
  <Paragraphs>1</Paragraphs>
  <TotalTime>0</TotalTime>
  <ScaleCrop>false</ScaleCrop>
  <LinksUpToDate>false</LinksUpToDate>
  <CharactersWithSpaces>346</CharactersWithSpaces>
  <Application>WPS Office WWO_wpscloud_20240523221643-1bcfb6ecf4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2007-05-01T03:01:00Z</dcterms:created>
  <dc:creator>椿楸惘然</dc:creator>
  <cp:lastModifiedBy>椿楸惘然</cp:lastModifiedBy>
  <dcterms:modified xsi:type="dcterms:W3CDTF">2024-05-31T13:09:03Z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4DBB5AE5A7434C1B91F508DFC52A96A7_13</vt:lpwstr>
  </property>
</Properties>
</file>