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489" w:type="dxa"/>
        <w:tblInd w:w="-18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"/>
        <w:gridCol w:w="1064"/>
        <w:gridCol w:w="2790"/>
        <w:gridCol w:w="1815"/>
        <w:gridCol w:w="1909"/>
        <w:gridCol w:w="7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8" w:hRule="atLeast"/>
        </w:trPr>
        <w:tc>
          <w:tcPr>
            <w:tcW w:w="8489" w:type="dxa"/>
            <w:gridSpan w:val="6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“从严治团”活动数量统计表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院系名称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single"/>
                <w:lang w:val="en-US" w:eastAsia="zh-CN" w:bidi="ar"/>
              </w:rPr>
              <w:t xml:space="preserve">      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51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内容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院系开展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参与人数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870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一、加强团的组织建设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推动各学校着力构建党领导下的“一心双环”团学组织格局</w:t>
            </w:r>
          </w:p>
        </w:tc>
        <w:tc>
          <w:tcPr>
            <w:tcW w:w="181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3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深化实施高校基层团支部“活力提升”工程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108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3.落实校级和院系共青团代表大会、学生代表大会定期召开制度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84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二、加强团干部队伍建设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1.巩固和完善“1+100”等工作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61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三、做好学校共青团2017年思想政治工作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开展喜迎十九大主题宣传教育活动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35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进一步学习宣传贯彻全国高校思想政治工作会议精神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84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学习宣传贯彻习近平总书记关于“做‘六有’大学生”重要要求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60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深入开展 “四进四信”活动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84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广泛开展培育和践行社会主义核心价值观活动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2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6.深化实施高校“青年马克思主义者培养工程”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1215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四、建好用好“青年之声”互动社交平台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推动更多高校开通、完善“青年之声”平台，提升平台在各战线、各领域工作的融入性，注重与“青年之家”线上线下融合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85" w:hRule="atLeast"/>
        </w:trPr>
        <w:tc>
          <w:tcPr>
            <w:tcW w:w="10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五、促进青年学生创新创业创优工作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1.开展创业主题教育活动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80" w:hRule="atLeast"/>
        </w:trPr>
        <w:tc>
          <w:tcPr>
            <w:tcW w:w="10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2.加强各类大学生创新创业组织</w:t>
            </w: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Before w:val="1"/>
          <w:gridAfter w:val="1"/>
          <w:wBefore w:w="181" w:type="dxa"/>
          <w:wAfter w:w="730" w:type="dxa"/>
          <w:trHeight w:val="780" w:hRule="atLeast"/>
        </w:trPr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合计</w:t>
            </w:r>
          </w:p>
        </w:tc>
        <w:tc>
          <w:tcPr>
            <w:tcW w:w="2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隶书">
    <w:altName w:val="微软雅黑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彩云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幼圆">
    <w:altName w:val="宋体"/>
    <w:panose1 w:val="0201050906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姚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粗宋简体">
    <w:altName w:val="宋体"/>
    <w:panose1 w:val="03000509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2255A"/>
    <w:rsid w:val="1D951AAB"/>
    <w:rsid w:val="2D3C7726"/>
    <w:rsid w:val="3502255A"/>
    <w:rsid w:val="4D234F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2017-06-20T02:19:00Z</dcterms:created>
  <dc:creator>Administrator</dc:creator>
  <cp:lastModifiedBy>jog</cp:lastModifiedBy>
  <dcterms:modified xsi:type="dcterms:W3CDTF">2017-06-21T05:08:19Z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