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B714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附件4：</w:t>
      </w:r>
    </w:p>
    <w:p w14:paraId="50470761">
      <w:pPr>
        <w:jc w:val="center"/>
        <w:rPr>
          <w:rFonts w:hint="eastAsia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  <w:r>
        <w:rPr>
          <w:rFonts w:hint="eastAsia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  <w:t>各赛道评分细则</w:t>
      </w:r>
    </w:p>
    <w:p w14:paraId="58E9D15F">
      <w:pPr>
        <w:jc w:val="center"/>
        <w:rPr>
          <w:rFonts w:hint="eastAsia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038"/>
        <w:gridCol w:w="1629"/>
        <w:gridCol w:w="3542"/>
      </w:tblGrid>
      <w:tr w14:paraId="4F686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 w14:paraId="58A7AA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赛道</w:t>
            </w:r>
          </w:p>
        </w:tc>
        <w:tc>
          <w:tcPr>
            <w:tcW w:w="2038" w:type="dxa"/>
          </w:tcPr>
          <w:p w14:paraId="1D29B44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评审维度</w:t>
            </w:r>
          </w:p>
        </w:tc>
        <w:tc>
          <w:tcPr>
            <w:tcW w:w="1629" w:type="dxa"/>
          </w:tcPr>
          <w:p w14:paraId="4EA048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权重分配</w:t>
            </w:r>
          </w:p>
        </w:tc>
        <w:tc>
          <w:tcPr>
            <w:tcW w:w="3542" w:type="dxa"/>
          </w:tcPr>
          <w:p w14:paraId="1856840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核心评审指标</w:t>
            </w:r>
          </w:p>
        </w:tc>
      </w:tr>
      <w:tr w14:paraId="40CB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restart"/>
            <w:vAlign w:val="center"/>
          </w:tcPr>
          <w:p w14:paraId="5341333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智能体创新应用赛道</w:t>
            </w:r>
          </w:p>
        </w:tc>
        <w:tc>
          <w:tcPr>
            <w:tcW w:w="2038" w:type="dxa"/>
            <w:vAlign w:val="center"/>
          </w:tcPr>
          <w:p w14:paraId="4DC7C49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场景与需求</w:t>
            </w:r>
          </w:p>
        </w:tc>
        <w:tc>
          <w:tcPr>
            <w:tcW w:w="1629" w:type="dxa"/>
            <w:vAlign w:val="center"/>
          </w:tcPr>
          <w:p w14:paraId="772FEDB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15%</w:t>
            </w:r>
          </w:p>
        </w:tc>
        <w:tc>
          <w:tcPr>
            <w:tcW w:w="3542" w:type="dxa"/>
            <w:vAlign w:val="center"/>
          </w:tcPr>
          <w:p w14:paraId="35B5A250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选题契合校园真实场景，痛点抓取准确，目标用户定位清晰。</w:t>
            </w:r>
          </w:p>
        </w:tc>
      </w:tr>
      <w:tr w14:paraId="79EE8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5C1A5C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1DDE505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技术实现深度</w:t>
            </w:r>
          </w:p>
        </w:tc>
        <w:tc>
          <w:tcPr>
            <w:tcW w:w="1629" w:type="dxa"/>
            <w:vAlign w:val="center"/>
          </w:tcPr>
          <w:p w14:paraId="64D9F04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30%</w:t>
            </w:r>
          </w:p>
        </w:tc>
        <w:tc>
          <w:tcPr>
            <w:tcW w:w="3542" w:type="dxa"/>
            <w:vAlign w:val="center"/>
          </w:tcPr>
          <w:p w14:paraId="389367E8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合理使用提示词、知识库、工作流、插件/工具调用、评测调优等平台能力；功能逻辑清晰，系统运行稳定，技术方案与场景需求匹配。</w:t>
            </w:r>
          </w:p>
        </w:tc>
      </w:tr>
      <w:tr w14:paraId="5D3A9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39AD756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659E79D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功能与体验</w:t>
            </w:r>
          </w:p>
        </w:tc>
        <w:tc>
          <w:tcPr>
            <w:tcW w:w="1629" w:type="dxa"/>
            <w:vAlign w:val="center"/>
          </w:tcPr>
          <w:p w14:paraId="1D5AC6A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25%</w:t>
            </w:r>
          </w:p>
        </w:tc>
        <w:tc>
          <w:tcPr>
            <w:tcW w:w="3542" w:type="dxa"/>
            <w:vAlign w:val="center"/>
          </w:tcPr>
          <w:p w14:paraId="5B99BC8C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核心功能完整可用，交互逻辑顺畅，能切实解决设定的问题。</w:t>
            </w:r>
          </w:p>
        </w:tc>
      </w:tr>
      <w:tr w14:paraId="48E97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4750D33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4BFC514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创新与</w:t>
            </w:r>
          </w:p>
          <w:p w14:paraId="42E983D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应用价值</w:t>
            </w:r>
          </w:p>
        </w:tc>
        <w:tc>
          <w:tcPr>
            <w:tcW w:w="1629" w:type="dxa"/>
            <w:vAlign w:val="center"/>
          </w:tcPr>
          <w:p w14:paraId="6E2F2DA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20%</w:t>
            </w:r>
          </w:p>
        </w:tc>
        <w:tc>
          <w:tcPr>
            <w:tcW w:w="3542" w:type="dxa"/>
            <w:vAlign w:val="center"/>
          </w:tcPr>
          <w:p w14:paraId="66BE18CB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解决方案具有新颖性，具备在校内实际推广的潜力或明显的效率提升。</w:t>
            </w:r>
          </w:p>
        </w:tc>
      </w:tr>
      <w:tr w14:paraId="52E61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05CA5B0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17317615">
            <w:pPr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文档与展示</w:t>
            </w:r>
          </w:p>
        </w:tc>
        <w:tc>
          <w:tcPr>
            <w:tcW w:w="1629" w:type="dxa"/>
            <w:vAlign w:val="center"/>
          </w:tcPr>
          <w:p w14:paraId="59BA7F4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10%</w:t>
            </w:r>
          </w:p>
        </w:tc>
        <w:tc>
          <w:tcPr>
            <w:tcW w:w="3542" w:type="dxa"/>
            <w:vAlign w:val="center"/>
          </w:tcPr>
          <w:p w14:paraId="670BAC09">
            <w:pPr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说明文档逻辑清晰且含有效访问链接，演示视频直观展现核心亮点。</w:t>
            </w:r>
          </w:p>
        </w:tc>
      </w:tr>
    </w:tbl>
    <w:p w14:paraId="2F420DDA">
      <w:pPr>
        <w:jc w:val="center"/>
        <w:rPr>
          <w:rFonts w:hint="default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</w:p>
    <w:p w14:paraId="3BB2F2F3">
      <w:pPr>
        <w:jc w:val="center"/>
        <w:rPr>
          <w:rFonts w:hint="default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</w:p>
    <w:p w14:paraId="683BCE2B">
      <w:pPr>
        <w:jc w:val="center"/>
        <w:rPr>
          <w:rFonts w:hint="default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  <w:bookmarkStart w:id="0" w:name="_GoBack"/>
      <w:bookmarkEnd w:id="0"/>
    </w:p>
    <w:p w14:paraId="3BE29E47">
      <w:pPr>
        <w:jc w:val="both"/>
        <w:rPr>
          <w:rFonts w:hint="default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038"/>
        <w:gridCol w:w="1629"/>
        <w:gridCol w:w="3542"/>
      </w:tblGrid>
      <w:tr w14:paraId="0BC9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 w14:paraId="169C36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赛道</w:t>
            </w:r>
          </w:p>
        </w:tc>
        <w:tc>
          <w:tcPr>
            <w:tcW w:w="2038" w:type="dxa"/>
          </w:tcPr>
          <w:p w14:paraId="57072F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评审维度</w:t>
            </w:r>
          </w:p>
        </w:tc>
        <w:tc>
          <w:tcPr>
            <w:tcW w:w="1629" w:type="dxa"/>
          </w:tcPr>
          <w:p w14:paraId="1CA884E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权重分配</w:t>
            </w:r>
          </w:p>
        </w:tc>
        <w:tc>
          <w:tcPr>
            <w:tcW w:w="3542" w:type="dxa"/>
          </w:tcPr>
          <w:p w14:paraId="0F63685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vertAlign w:val="baseline"/>
                <w:lang w:val="en-US" w:eastAsia="zh-CN"/>
              </w:rPr>
              <w:t>核心评审指标</w:t>
            </w:r>
          </w:p>
        </w:tc>
      </w:tr>
      <w:tr w14:paraId="402C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restart"/>
            <w:vAlign w:val="center"/>
          </w:tcPr>
          <w:p w14:paraId="299AFE3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WPS AI PPT设计赛道</w:t>
            </w:r>
          </w:p>
        </w:tc>
        <w:tc>
          <w:tcPr>
            <w:tcW w:w="2038" w:type="dxa"/>
            <w:vAlign w:val="center"/>
          </w:tcPr>
          <w:p w14:paraId="1B7707F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内容与逻辑</w:t>
            </w:r>
          </w:p>
        </w:tc>
        <w:tc>
          <w:tcPr>
            <w:tcW w:w="1629" w:type="dxa"/>
            <w:vAlign w:val="center"/>
          </w:tcPr>
          <w:p w14:paraId="45248EB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20%</w:t>
            </w:r>
          </w:p>
        </w:tc>
        <w:tc>
          <w:tcPr>
            <w:tcW w:w="3542" w:type="dxa"/>
            <w:vAlign w:val="center"/>
          </w:tcPr>
          <w:p w14:paraId="1D2E1CB1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内容架构合理、逻辑严密，紧扣所选主题，信息传达准确无误。</w:t>
            </w:r>
          </w:p>
        </w:tc>
      </w:tr>
      <w:tr w14:paraId="5BA12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021390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0CCEC9D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AI技术应用</w:t>
            </w:r>
          </w:p>
        </w:tc>
        <w:tc>
          <w:tcPr>
            <w:tcW w:w="1629" w:type="dxa"/>
            <w:vAlign w:val="center"/>
          </w:tcPr>
          <w:p w14:paraId="36FF542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30%</w:t>
            </w:r>
          </w:p>
        </w:tc>
        <w:tc>
          <w:tcPr>
            <w:tcW w:w="3542" w:type="dxa"/>
            <w:vAlign w:val="center"/>
          </w:tcPr>
          <w:p w14:paraId="227C1D7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充分、巧妙地调用WPS AI各项具体功能，体现AI在效率上的实质贡献。人工优化与AI成果结合得当，非“一键导出”。</w:t>
            </w:r>
          </w:p>
        </w:tc>
      </w:tr>
      <w:tr w14:paraId="7EAA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07AEB0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085D3A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视觉与排版</w:t>
            </w:r>
          </w:p>
        </w:tc>
        <w:tc>
          <w:tcPr>
            <w:tcW w:w="1629" w:type="dxa"/>
            <w:vAlign w:val="center"/>
          </w:tcPr>
          <w:p w14:paraId="6B712B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25%</w:t>
            </w:r>
          </w:p>
        </w:tc>
        <w:tc>
          <w:tcPr>
            <w:tcW w:w="3542" w:type="dxa"/>
            <w:vAlign w:val="center"/>
          </w:tcPr>
          <w:p w14:paraId="5D81D00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版式美观专业，色彩搭配和谐，图表运用恰当，符合宽屏阅读规范。</w:t>
            </w:r>
          </w:p>
        </w:tc>
      </w:tr>
      <w:tr w14:paraId="07808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617D7C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6084344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创新性</w:t>
            </w:r>
          </w:p>
        </w:tc>
        <w:tc>
          <w:tcPr>
            <w:tcW w:w="1629" w:type="dxa"/>
            <w:vAlign w:val="center"/>
          </w:tcPr>
          <w:p w14:paraId="652068F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15%</w:t>
            </w:r>
          </w:p>
        </w:tc>
        <w:tc>
          <w:tcPr>
            <w:tcW w:w="3542" w:type="dxa"/>
            <w:vAlign w:val="center"/>
          </w:tcPr>
          <w:p w14:paraId="587B12B7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视角独特或表达方式新颖，在内容、设计或AI应用上有独特亮点。</w:t>
            </w:r>
          </w:p>
        </w:tc>
      </w:tr>
      <w:tr w14:paraId="286D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6A31AC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38" w:type="dxa"/>
            <w:vAlign w:val="center"/>
          </w:tcPr>
          <w:p w14:paraId="625E735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创作说明</w:t>
            </w:r>
          </w:p>
        </w:tc>
        <w:tc>
          <w:tcPr>
            <w:tcW w:w="1629" w:type="dxa"/>
            <w:vAlign w:val="center"/>
          </w:tcPr>
          <w:p w14:paraId="7D7A9DB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10%</w:t>
            </w:r>
          </w:p>
        </w:tc>
        <w:tc>
          <w:tcPr>
            <w:tcW w:w="3542" w:type="dxa"/>
            <w:vAlign w:val="center"/>
          </w:tcPr>
          <w:p w14:paraId="2B33FFEB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AI创作说明真实、清晰，能体现AI对效率或创意的实际提升</w:t>
            </w:r>
          </w:p>
        </w:tc>
      </w:tr>
    </w:tbl>
    <w:p w14:paraId="266B2025">
      <w:pPr>
        <w:jc w:val="center"/>
        <w:rPr>
          <w:rFonts w:hint="default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</w:pPr>
    </w:p>
    <w:p w14:paraId="47F8C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both"/>
        <w:textAlignment w:val="auto"/>
        <w:rPr>
          <w:rFonts w:hint="default" w:ascii="方正小标宋简体" w:hAnsi="微软雅黑" w:eastAsia="方正小标宋简体" w:cs="微软雅黑"/>
          <w:kern w:val="0"/>
          <w:sz w:val="21"/>
          <w:szCs w:val="21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200"/>
        <w:gridCol w:w="1371"/>
        <w:gridCol w:w="3638"/>
      </w:tblGrid>
      <w:tr w14:paraId="32555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</w:tcPr>
          <w:p w14:paraId="2BBAE85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赛道</w:t>
            </w:r>
          </w:p>
        </w:tc>
        <w:tc>
          <w:tcPr>
            <w:tcW w:w="2200" w:type="dxa"/>
          </w:tcPr>
          <w:p w14:paraId="3B7E32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评审维度</w:t>
            </w:r>
          </w:p>
        </w:tc>
        <w:tc>
          <w:tcPr>
            <w:tcW w:w="1371" w:type="dxa"/>
          </w:tcPr>
          <w:p w14:paraId="60E488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权重分配</w:t>
            </w:r>
          </w:p>
        </w:tc>
        <w:tc>
          <w:tcPr>
            <w:tcW w:w="3638" w:type="dxa"/>
          </w:tcPr>
          <w:p w14:paraId="4D0378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  <w:t>核心评审指标</w:t>
            </w:r>
          </w:p>
        </w:tc>
      </w:tr>
      <w:tr w14:paraId="7CDF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restart"/>
            <w:vAlign w:val="center"/>
          </w:tcPr>
          <w:p w14:paraId="1F06BC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206" w:beforeAutospacing="0" w:after="0" w:afterAutospacing="0" w:line="257" w:lineRule="atLeast"/>
              <w:ind w:left="0" w:right="0" w:firstLine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“AI+校园”创意设计赛道</w:t>
            </w:r>
          </w:p>
          <w:p w14:paraId="554AF0D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  <w:vAlign w:val="center"/>
          </w:tcPr>
          <w:p w14:paraId="780C2DC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创意与主题契合</w:t>
            </w:r>
          </w:p>
        </w:tc>
        <w:tc>
          <w:tcPr>
            <w:tcW w:w="1371" w:type="dxa"/>
            <w:vAlign w:val="center"/>
          </w:tcPr>
          <w:p w14:paraId="0B5BAF0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20%</w:t>
            </w:r>
          </w:p>
        </w:tc>
        <w:tc>
          <w:tcPr>
            <w:tcW w:w="3638" w:type="dxa"/>
            <w:vAlign w:val="center"/>
          </w:tcPr>
          <w:p w14:paraId="67E2B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视频类</w:t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创意脚本叙事逻辑清晰，精准表达主题。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图片类：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设计理念新颖，视觉风格定位准确。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文创类：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校园文化元素提取精准，产品设计具创新性。</w:t>
            </w:r>
          </w:p>
        </w:tc>
      </w:tr>
      <w:tr w14:paraId="62A6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7EFF16B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  <w:vAlign w:val="center"/>
          </w:tcPr>
          <w:p w14:paraId="04892A6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AI技术深度</w:t>
            </w:r>
          </w:p>
        </w:tc>
        <w:tc>
          <w:tcPr>
            <w:tcW w:w="1371" w:type="dxa"/>
            <w:vAlign w:val="center"/>
          </w:tcPr>
          <w:p w14:paraId="3FFA76F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30%</w:t>
            </w:r>
          </w:p>
        </w:tc>
        <w:tc>
          <w:tcPr>
            <w:tcW w:w="3638" w:type="dxa"/>
            <w:vAlign w:val="center"/>
          </w:tcPr>
          <w:p w14:paraId="04D1F9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视频类</w:t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音视频工具运用得当，提示词迭代过程合理。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图片类：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熟练运用生图工具，提示词演变记录完整。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文创类：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AI在辅助造型发散、材质模拟等环节发挥有效作用。</w:t>
            </w:r>
          </w:p>
        </w:tc>
      </w:tr>
      <w:tr w14:paraId="5542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637EF1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  <w:vAlign w:val="center"/>
          </w:tcPr>
          <w:p w14:paraId="7BA86E7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专业表现力</w:t>
            </w:r>
          </w:p>
        </w:tc>
        <w:tc>
          <w:tcPr>
            <w:tcW w:w="1371" w:type="dxa"/>
            <w:vAlign w:val="center"/>
          </w:tcPr>
          <w:p w14:paraId="0BC54F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25%</w:t>
            </w:r>
          </w:p>
        </w:tc>
        <w:tc>
          <w:tcPr>
            <w:tcW w:w="3638" w:type="dxa"/>
            <w:vAlign w:val="center"/>
          </w:tcPr>
          <w:p w14:paraId="27F4D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视频类</w:t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视听表现力强，字幕规范同步，无水印，符合高清格式规范。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图片类：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构图具美感与冲击力，信息传达准确，符合高分辨率规范。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文创类：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三视图规范且标注尺寸，多角度效果图立体感强、细节到位。</w:t>
            </w:r>
          </w:p>
        </w:tc>
      </w:tr>
      <w:tr w14:paraId="1A21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  <w:vAlign w:val="center"/>
          </w:tcPr>
          <w:p w14:paraId="43B954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  <w:vAlign w:val="center"/>
          </w:tcPr>
          <w:p w14:paraId="0DBF8A1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人机协同与</w:t>
            </w:r>
          </w:p>
          <w:p w14:paraId="7CD4D9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落地性</w:t>
            </w:r>
          </w:p>
        </w:tc>
        <w:tc>
          <w:tcPr>
            <w:tcW w:w="1371" w:type="dxa"/>
            <w:vAlign w:val="center"/>
          </w:tcPr>
          <w:p w14:paraId="20B14C1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15%</w:t>
            </w:r>
          </w:p>
        </w:tc>
        <w:tc>
          <w:tcPr>
            <w:tcW w:w="3638" w:type="dxa"/>
            <w:vAlign w:val="center"/>
          </w:tcPr>
          <w:p w14:paraId="14FFB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视频类</w:t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后期剪辑与AI生成内容融合自然，无生硬拼接感。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图片类：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针对AI瑕疵进行了有效的人工修复、重绘或排版优化。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b/>
                <w:bCs/>
                <w:kern w:val="0"/>
                <w:sz w:val="22"/>
                <w:szCs w:val="22"/>
                <w:vertAlign w:val="baseline"/>
                <w:lang w:val="en-US" w:eastAsia="zh-CN" w:bidi="ar-SA"/>
              </w:rPr>
              <w:t>文创类：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预期的材质、尺寸、基础工艺设想符合实际生产制造逻辑。</w:t>
            </w:r>
          </w:p>
        </w:tc>
      </w:tr>
      <w:tr w14:paraId="35D94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313" w:type="dxa"/>
            <w:vMerge w:val="continue"/>
            <w:vAlign w:val="center"/>
          </w:tcPr>
          <w:p w14:paraId="24B8650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2200" w:type="dxa"/>
            <w:vAlign w:val="center"/>
          </w:tcPr>
          <w:p w14:paraId="1E6744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过程说明规范性</w:t>
            </w:r>
          </w:p>
        </w:tc>
        <w:tc>
          <w:tcPr>
            <w:tcW w:w="1371" w:type="dxa"/>
            <w:vAlign w:val="center"/>
          </w:tcPr>
          <w:p w14:paraId="75F61BB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8"/>
                <w:szCs w:val="28"/>
                <w:vertAlign w:val="baseline"/>
                <w:lang w:val="en-US" w:eastAsia="zh-CN" w:bidi="ar-SA"/>
              </w:rPr>
              <w:t>10%</w:t>
            </w:r>
          </w:p>
        </w:tc>
        <w:tc>
          <w:tcPr>
            <w:tcW w:w="3638" w:type="dxa"/>
            <w:vAlign w:val="center"/>
          </w:tcPr>
          <w:p w14:paraId="4CBA9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说明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2"/>
                <w:szCs w:val="22"/>
                <w:vertAlign w:val="baseline"/>
                <w:lang w:val="en-US" w:eastAsia="zh-CN" w:bidi="ar-SA"/>
              </w:rPr>
              <w:t>文档格式规范，完整记录分镜构思/元素提取、工具使用及人机协同全过程。</w:t>
            </w:r>
          </w:p>
        </w:tc>
      </w:tr>
    </w:tbl>
    <w:p w14:paraId="4D9DB9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E68D2"/>
    <w:rsid w:val="171E68D2"/>
    <w:rsid w:val="426B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842</Words>
  <Characters>889</Characters>
  <Lines>0</Lines>
  <Paragraphs>0</Paragraphs>
  <TotalTime>9</TotalTime>
  <ScaleCrop>false</ScaleCrop>
  <LinksUpToDate>false</LinksUpToDate>
  <CharactersWithSpaces>892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2026-05-03T03:17:00Z</dcterms:created>
  <dc:creator>宋鹏</dc:creator>
  <cp:lastModifiedBy>宋鹏</cp:lastModifiedBy>
  <dcterms:modified xsi:type="dcterms:W3CDTF">2026-05-03T03:40:40Z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A9D4DA5839594A5D935890D0A8483E70_11</vt:lpwstr>
  </property>
  <property fmtid="{D5CDD505-2E9C-101B-9397-08002B2CF9AE}" pid="4" name="KSOTemplateDocerSaveRecord">
    <vt:lpwstr>eyJoZGlkIjoiMTdjZDc3OWU2MDg0ZWJjYmY5YWI1YzEyM2E1MWNiMDciLCJ1c2VySWQiOiIxODAwMDEzOTUwIn0=</vt:lpwstr>
  </property>
</Properties>
</file>