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111"/>
        <w:tblW w:w="145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1276"/>
        <w:gridCol w:w="9673"/>
        <w:gridCol w:w="16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6" w:hRule="atLeast"/>
        </w:trPr>
        <w:tc>
          <w:tcPr>
            <w:tcW w:w="14567" w:type="dxa"/>
            <w:gridSpan w:val="4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200" w:lineRule="atLeast"/>
              <w:jc w:val="center"/>
              <w:rPr>
                <w:rFonts w:ascii="黑体" w:eastAsia="黑体"/>
                <w:sz w:val="40"/>
                <w:szCs w:val="40"/>
              </w:rPr>
            </w:pPr>
            <w:bookmarkStart w:id="0" w:name="_Hlk50981983"/>
            <w:r>
              <w:rPr>
                <w:rFonts w:hint="eastAsia" w:ascii="方正小标宋简体" w:hAnsi="方正小标宋简体" w:eastAsia="方正小标宋简体" w:cstheme="minorBidi"/>
                <w:kern w:val="2"/>
                <w:sz w:val="36"/>
                <w:szCs w:val="22"/>
              </w:rPr>
              <w:t>校团委学生助管/学生助工拟招职数及岗位职责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3" w:hRule="atLeast"/>
        </w:trPr>
        <w:tc>
          <w:tcPr>
            <w:tcW w:w="1951" w:type="dxa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widowControl w:val="0"/>
              <w:spacing w:before="78" w:beforeLines="25" w:after="78" w:afterLines="25"/>
              <w:jc w:val="center"/>
              <w:rPr>
                <w:rFonts w:ascii="黑体" w:hAnsi="黑体" w:eastAsia="黑体" w:cstheme="minorBidi"/>
                <w:kern w:val="2"/>
                <w:szCs w:val="22"/>
              </w:rPr>
            </w:pPr>
            <w:r>
              <w:rPr>
                <w:rFonts w:hint="eastAsia" w:ascii="黑体" w:hAnsi="黑体" w:eastAsia="黑体" w:cstheme="minorBidi"/>
                <w:kern w:val="2"/>
                <w:szCs w:val="22"/>
              </w:rPr>
              <w:t>岗位设置</w:t>
            </w:r>
          </w:p>
        </w:tc>
        <w:tc>
          <w:tcPr>
            <w:tcW w:w="1276" w:type="dxa"/>
            <w:tcBorders>
              <w:top w:val="single" w:color="auto" w:sz="8" w:space="0"/>
            </w:tcBorders>
            <w:vAlign w:val="center"/>
          </w:tcPr>
          <w:p>
            <w:pPr>
              <w:widowControl w:val="0"/>
              <w:spacing w:before="78" w:beforeLines="25" w:after="78" w:afterLines="25"/>
              <w:jc w:val="center"/>
              <w:rPr>
                <w:rFonts w:ascii="黑体" w:hAnsi="黑体" w:eastAsia="黑体" w:cstheme="minorBidi"/>
                <w:kern w:val="2"/>
                <w:szCs w:val="22"/>
              </w:rPr>
            </w:pPr>
            <w:r>
              <w:rPr>
                <w:rFonts w:hint="eastAsia" w:ascii="黑体" w:hAnsi="黑体" w:eastAsia="黑体" w:cstheme="minorBidi"/>
                <w:kern w:val="2"/>
                <w:szCs w:val="22"/>
              </w:rPr>
              <w:t>拟招职数</w:t>
            </w:r>
          </w:p>
        </w:tc>
        <w:tc>
          <w:tcPr>
            <w:tcW w:w="9673" w:type="dxa"/>
            <w:tcBorders>
              <w:top w:val="single" w:color="auto" w:sz="8" w:space="0"/>
            </w:tcBorders>
            <w:vAlign w:val="center"/>
          </w:tcPr>
          <w:p>
            <w:pPr>
              <w:widowControl w:val="0"/>
              <w:spacing w:before="78" w:beforeLines="25" w:after="78" w:afterLines="25"/>
              <w:jc w:val="center"/>
              <w:rPr>
                <w:rFonts w:ascii="黑体" w:hAnsi="黑体" w:eastAsia="黑体" w:cstheme="minorBidi"/>
                <w:kern w:val="2"/>
                <w:szCs w:val="22"/>
              </w:rPr>
            </w:pPr>
            <w:r>
              <w:rPr>
                <w:rFonts w:hint="eastAsia" w:ascii="黑体" w:hAnsi="黑体" w:eastAsia="黑体" w:cstheme="minorBidi"/>
                <w:kern w:val="2"/>
                <w:szCs w:val="22"/>
              </w:rPr>
              <w:t>岗位职责</w:t>
            </w:r>
          </w:p>
        </w:tc>
        <w:tc>
          <w:tcPr>
            <w:tcW w:w="1667" w:type="dxa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 w:val="0"/>
              <w:spacing w:before="78" w:beforeLines="25" w:after="78" w:afterLines="25"/>
              <w:jc w:val="center"/>
              <w:rPr>
                <w:rFonts w:ascii="黑体" w:hAnsi="黑体" w:eastAsia="黑体" w:cstheme="minorBidi"/>
                <w:kern w:val="2"/>
                <w:szCs w:val="22"/>
              </w:rPr>
            </w:pPr>
            <w:r>
              <w:rPr>
                <w:rFonts w:hint="eastAsia" w:ascii="黑体" w:hAnsi="黑体" w:eastAsia="黑体" w:cstheme="minorBidi"/>
                <w:kern w:val="2"/>
                <w:szCs w:val="22"/>
              </w:rPr>
              <w:t>其它要求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63" w:hRule="atLeast"/>
        </w:trPr>
        <w:tc>
          <w:tcPr>
            <w:tcW w:w="1951" w:type="dxa"/>
            <w:tcBorders>
              <w:left w:val="single" w:color="auto" w:sz="8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textAlignment w:val="top"/>
              <w:rPr>
                <w:rFonts w:ascii="微软雅黑" w:hAnsi="微软雅黑" w:eastAsia="微软雅黑" w:cstheme="minorBidi"/>
                <w:kern w:val="2"/>
              </w:rPr>
            </w:pPr>
            <w:r>
              <w:rPr>
                <w:rFonts w:hint="eastAsia" w:ascii="微软雅黑" w:hAnsi="微软雅黑" w:eastAsia="微软雅黑" w:cstheme="minorBidi"/>
                <w:kern w:val="2"/>
              </w:rPr>
              <w:t>书记助理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hint="default"/>
              </w:rPr>
            </w:pPr>
            <w:r>
              <w:rPr>
                <w:rFonts w:hint="default"/>
              </w:rPr>
              <w:t>3</w:t>
            </w:r>
            <w:bookmarkStart w:id="1" w:name="_GoBack"/>
            <w:bookmarkEnd w:id="1"/>
          </w:p>
        </w:tc>
        <w:tc>
          <w:tcPr>
            <w:tcW w:w="9673" w:type="dxa"/>
            <w:vAlign w:val="center"/>
          </w:tcPr>
          <w:p>
            <w:pPr>
              <w:autoSpaceDN w:val="0"/>
              <w:textAlignment w:val="top"/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  <w:t>协助书记开展相关工作</w:t>
            </w:r>
          </w:p>
        </w:tc>
        <w:tc>
          <w:tcPr>
            <w:tcW w:w="1667" w:type="dxa"/>
            <w:tcBorders>
              <w:right w:val="single" w:color="auto" w:sz="8" w:space="0"/>
            </w:tcBorders>
            <w:vAlign w:val="center"/>
          </w:tcPr>
          <w:p>
            <w:pPr>
              <w:autoSpaceDN w:val="0"/>
              <w:textAlignment w:val="top"/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  <w:t>有较强文字写作能力及丰富学生干部经历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873" w:hRule="atLeast"/>
        </w:trPr>
        <w:tc>
          <w:tcPr>
            <w:tcW w:w="1951" w:type="dxa"/>
            <w:tcBorders>
              <w:left w:val="single" w:color="auto" w:sz="8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textAlignment w:val="top"/>
              <w:rPr>
                <w:rFonts w:ascii="微软雅黑" w:hAnsi="微软雅黑" w:eastAsia="微软雅黑" w:cstheme="minorBidi"/>
                <w:kern w:val="2"/>
              </w:rPr>
            </w:pPr>
            <w:r>
              <w:rPr>
                <w:rFonts w:hint="eastAsia" w:ascii="微软雅黑" w:hAnsi="微软雅黑" w:eastAsia="微软雅黑" w:cstheme="minorBidi"/>
                <w:kern w:val="2"/>
              </w:rPr>
              <w:t>办公室</w:t>
            </w:r>
          </w:p>
          <w:p>
            <w:pPr>
              <w:autoSpaceDN w:val="0"/>
              <w:spacing w:line="360" w:lineRule="exact"/>
              <w:jc w:val="center"/>
              <w:textAlignment w:val="top"/>
              <w:rPr>
                <w:rFonts w:ascii="微软雅黑" w:hAnsi="微软雅黑" w:eastAsia="微软雅黑" w:cstheme="minorBidi"/>
                <w:kern w:val="2"/>
              </w:rPr>
            </w:pPr>
            <w:r>
              <w:rPr>
                <w:rFonts w:hint="eastAsia" w:ascii="微软雅黑" w:hAnsi="微软雅黑" w:eastAsia="微软雅黑" w:cstheme="minorBidi"/>
                <w:kern w:val="2"/>
              </w:rPr>
              <w:t>学生助管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</w:pPr>
            <w:r>
              <w:t>3</w:t>
            </w:r>
          </w:p>
        </w:tc>
        <w:tc>
          <w:tcPr>
            <w:tcW w:w="9673" w:type="dxa"/>
            <w:vAlign w:val="center"/>
          </w:tcPr>
          <w:p>
            <w:pPr>
              <w:autoSpaceDN w:val="0"/>
              <w:textAlignment w:val="top"/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  <w:t>1.协助负责文秘文电、来信来访、印章管理、值班接待等日常工作；</w:t>
            </w:r>
          </w:p>
          <w:p>
            <w:pPr>
              <w:autoSpaceDN w:val="0"/>
              <w:textAlignment w:val="top"/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  <w:t>2.协助负责校团委文件的起草、修改、核稿和印发工作；</w:t>
            </w:r>
          </w:p>
          <w:p>
            <w:pPr>
              <w:autoSpaceDN w:val="0"/>
              <w:textAlignment w:val="top"/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  <w:t>3.协助负责校团委保密、资产、安全、卫生及档案工作；</w:t>
            </w:r>
          </w:p>
          <w:p>
            <w:pPr>
              <w:autoSpaceDN w:val="0"/>
              <w:textAlignment w:val="top"/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  <w:t>4.协助负责校团委财务报销及管理工作；</w:t>
            </w:r>
          </w:p>
          <w:p>
            <w:pPr>
              <w:autoSpaceDN w:val="0"/>
              <w:textAlignment w:val="top"/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  <w:t>5.协助负责管理校团委所属学生活动用房；</w:t>
            </w:r>
          </w:p>
          <w:p>
            <w:pPr>
              <w:autoSpaceDN w:val="0"/>
              <w:textAlignment w:val="top"/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  <w:t>6.协助负责校区学生活动的审批。</w:t>
            </w:r>
          </w:p>
        </w:tc>
        <w:tc>
          <w:tcPr>
            <w:tcW w:w="1667" w:type="dxa"/>
            <w:tcBorders>
              <w:right w:val="single" w:color="auto" w:sz="8" w:space="0"/>
            </w:tcBorders>
            <w:vAlign w:val="center"/>
          </w:tcPr>
          <w:p>
            <w:pPr>
              <w:autoSpaceDN w:val="0"/>
              <w:textAlignment w:val="top"/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655" w:hRule="atLeast"/>
        </w:trPr>
        <w:tc>
          <w:tcPr>
            <w:tcW w:w="1951" w:type="dxa"/>
            <w:tcBorders>
              <w:left w:val="single" w:color="auto" w:sz="8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textAlignment w:val="top"/>
              <w:rPr>
                <w:rFonts w:ascii="微软雅黑" w:hAnsi="微软雅黑" w:eastAsia="微软雅黑" w:cstheme="minorBidi"/>
                <w:kern w:val="2"/>
              </w:rPr>
            </w:pPr>
            <w:r>
              <w:rPr>
                <w:rFonts w:hint="eastAsia" w:ascii="微软雅黑" w:hAnsi="微软雅黑" w:eastAsia="微软雅黑" w:cstheme="minorBidi"/>
                <w:kern w:val="2"/>
              </w:rPr>
              <w:t>组织部</w:t>
            </w:r>
          </w:p>
          <w:p>
            <w:pPr>
              <w:autoSpaceDN w:val="0"/>
              <w:spacing w:line="360" w:lineRule="exact"/>
              <w:jc w:val="center"/>
              <w:textAlignment w:val="top"/>
              <w:rPr>
                <w:rFonts w:ascii="微软雅黑" w:hAnsi="微软雅黑" w:eastAsia="微软雅黑" w:cstheme="minorBidi"/>
                <w:kern w:val="2"/>
              </w:rPr>
            </w:pPr>
            <w:r>
              <w:rPr>
                <w:rFonts w:hint="eastAsia" w:ascii="微软雅黑" w:hAnsi="微软雅黑" w:eastAsia="微软雅黑" w:cstheme="minorBidi"/>
                <w:kern w:val="2"/>
              </w:rPr>
              <w:t>学生助管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</w:pPr>
            <w:r>
              <w:t>5</w:t>
            </w:r>
          </w:p>
        </w:tc>
        <w:tc>
          <w:tcPr>
            <w:tcW w:w="9673" w:type="dxa"/>
            <w:vAlign w:val="center"/>
          </w:tcPr>
          <w:p>
            <w:pPr>
              <w:autoSpaceDN w:val="0"/>
              <w:textAlignment w:val="top"/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  <w:t>1.协助开展团情数据统计、组织关系接转、团费收缴等日常工作；</w:t>
            </w:r>
          </w:p>
          <w:p>
            <w:pPr>
              <w:autoSpaceDN w:val="0"/>
              <w:textAlignment w:val="top"/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  <w:t>2.协助负责团日活动和品质团活的开展和监督；</w:t>
            </w:r>
          </w:p>
          <w:p>
            <w:pPr>
              <w:autoSpaceDN w:val="0"/>
              <w:textAlignment w:val="top"/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  <w:t>3.协助开展全校共青团工作先进集体、个人评优表彰等管理、考核工作；</w:t>
            </w:r>
          </w:p>
          <w:p>
            <w:pPr>
              <w:autoSpaceDN w:val="0"/>
              <w:textAlignment w:val="top"/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  <w:t>4.协助开展“军工英才”培训班、团支书培训、新生团课培训等组织、管理工作;</w:t>
            </w:r>
          </w:p>
          <w:p>
            <w:pPr>
              <w:autoSpaceDN w:val="0"/>
              <w:textAlignment w:val="top"/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  <w:t>5.协助筹备共青团代表大会、学生代表大会、研究生代表大会的组织筹备工作；</w:t>
            </w:r>
          </w:p>
          <w:p>
            <w:pPr>
              <w:autoSpaceDN w:val="0"/>
              <w:textAlignment w:val="top"/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  <w:t>6.协助开展对校级、院系级学生干部队伍建设等相关工作。</w:t>
            </w:r>
          </w:p>
        </w:tc>
        <w:tc>
          <w:tcPr>
            <w:tcW w:w="1667" w:type="dxa"/>
            <w:tcBorders>
              <w:right w:val="single" w:color="auto" w:sz="8" w:space="0"/>
            </w:tcBorders>
            <w:vAlign w:val="center"/>
          </w:tcPr>
          <w:p>
            <w:pPr>
              <w:autoSpaceDN w:val="0"/>
              <w:textAlignment w:val="top"/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93" w:hRule="atLeast"/>
        </w:trPr>
        <w:tc>
          <w:tcPr>
            <w:tcW w:w="1951" w:type="dxa"/>
            <w:tcBorders>
              <w:left w:val="single" w:color="auto" w:sz="8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textAlignment w:val="top"/>
              <w:rPr>
                <w:rFonts w:ascii="微软雅黑" w:hAnsi="微软雅黑" w:eastAsia="微软雅黑" w:cstheme="minorBidi"/>
                <w:kern w:val="2"/>
              </w:rPr>
            </w:pPr>
            <w:r>
              <w:rPr>
                <w:rFonts w:hint="eastAsia" w:ascii="微软雅黑" w:hAnsi="微软雅黑" w:eastAsia="微软雅黑" w:cstheme="minorBidi"/>
                <w:kern w:val="2"/>
              </w:rPr>
              <w:t>宣传部</w:t>
            </w:r>
          </w:p>
          <w:p>
            <w:pPr>
              <w:autoSpaceDN w:val="0"/>
              <w:spacing w:line="360" w:lineRule="exact"/>
              <w:jc w:val="center"/>
              <w:textAlignment w:val="top"/>
              <w:rPr>
                <w:rFonts w:ascii="微软雅黑" w:hAnsi="微软雅黑" w:eastAsia="微软雅黑" w:cstheme="minorBidi"/>
                <w:kern w:val="2"/>
              </w:rPr>
            </w:pPr>
            <w:r>
              <w:rPr>
                <w:rFonts w:hint="eastAsia" w:ascii="微软雅黑" w:hAnsi="微软雅黑" w:eastAsia="微软雅黑" w:cstheme="minorBidi"/>
                <w:kern w:val="2"/>
              </w:rPr>
              <w:t>学生助管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</w:pPr>
            <w:r>
              <w:t>5</w:t>
            </w:r>
          </w:p>
        </w:tc>
        <w:tc>
          <w:tcPr>
            <w:tcW w:w="9673" w:type="dxa"/>
            <w:vAlign w:val="center"/>
          </w:tcPr>
          <w:p>
            <w:pPr>
              <w:autoSpaceDN w:val="0"/>
              <w:textAlignment w:val="top"/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  <w:t>1.协助负责团员青年的思想引领工作；</w:t>
            </w:r>
          </w:p>
          <w:p>
            <w:pPr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  <w:t>2.协助负责共青团的日常宣传工作；</w:t>
            </w:r>
          </w:p>
          <w:p>
            <w:pPr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  <w:t>3.协助负责“启航网”的建设与维护；</w:t>
            </w:r>
          </w:p>
          <w:p>
            <w:pPr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  <w:t>4.协助负责微信、微博等新媒体的建设与维护。</w:t>
            </w:r>
          </w:p>
        </w:tc>
        <w:tc>
          <w:tcPr>
            <w:tcW w:w="1667" w:type="dxa"/>
            <w:tcBorders>
              <w:right w:val="single" w:color="auto" w:sz="8" w:space="0"/>
            </w:tcBorders>
            <w:vAlign w:val="center"/>
          </w:tcPr>
          <w:p>
            <w:pPr>
              <w:autoSpaceDN w:val="0"/>
              <w:textAlignment w:val="top"/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43" w:hRule="atLeast"/>
        </w:trPr>
        <w:tc>
          <w:tcPr>
            <w:tcW w:w="1951" w:type="dxa"/>
            <w:tcBorders>
              <w:left w:val="single" w:color="auto" w:sz="8" w:space="0"/>
              <w:bottom w:val="single" w:color="auto" w:sz="4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textAlignment w:val="top"/>
              <w:rPr>
                <w:rFonts w:ascii="微软雅黑" w:hAnsi="微软雅黑" w:eastAsia="微软雅黑" w:cstheme="minorBidi"/>
                <w:kern w:val="2"/>
              </w:rPr>
            </w:pPr>
            <w:r>
              <w:rPr>
                <w:rFonts w:hint="eastAsia" w:ascii="微软雅黑" w:hAnsi="微软雅黑" w:eastAsia="微软雅黑" w:cstheme="minorBidi"/>
                <w:kern w:val="2"/>
              </w:rPr>
              <w:t>社会实践部</w:t>
            </w:r>
          </w:p>
          <w:p>
            <w:pPr>
              <w:autoSpaceDN w:val="0"/>
              <w:spacing w:line="360" w:lineRule="exact"/>
              <w:jc w:val="center"/>
              <w:textAlignment w:val="top"/>
              <w:rPr>
                <w:rFonts w:ascii="微软雅黑" w:hAnsi="微软雅黑" w:eastAsia="微软雅黑" w:cstheme="minorBidi"/>
                <w:kern w:val="2"/>
              </w:rPr>
            </w:pPr>
            <w:r>
              <w:rPr>
                <w:rFonts w:hint="eastAsia" w:ascii="微软雅黑" w:hAnsi="微软雅黑" w:eastAsia="微软雅黑" w:cstheme="minorBidi"/>
                <w:kern w:val="2"/>
              </w:rPr>
              <w:t>学生助管</w:t>
            </w:r>
          </w:p>
        </w:tc>
        <w:tc>
          <w:tcPr>
            <w:tcW w:w="1276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</w:pPr>
            <w:r>
              <w:t>5</w:t>
            </w:r>
          </w:p>
        </w:tc>
        <w:tc>
          <w:tcPr>
            <w:tcW w:w="9673" w:type="dxa"/>
            <w:tcBorders>
              <w:bottom w:val="single" w:color="auto" w:sz="4" w:space="0"/>
            </w:tcBorders>
            <w:vAlign w:val="center"/>
          </w:tcPr>
          <w:p>
            <w:pPr>
              <w:autoSpaceDN w:val="0"/>
              <w:textAlignment w:val="top"/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  <w:t>1.协助负责组织大学生社会实践活动；</w:t>
            </w:r>
          </w:p>
          <w:p>
            <w:pPr>
              <w:autoSpaceDN w:val="0"/>
              <w:textAlignment w:val="top"/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  <w:t>2.协助负责组织大学生志愿服务活动；</w:t>
            </w:r>
          </w:p>
          <w:p>
            <w:pPr>
              <w:autoSpaceDN w:val="0"/>
              <w:textAlignment w:val="top"/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  <w:t>3.协助负责组织“国际大学生雪雕大赛”；</w:t>
            </w:r>
          </w:p>
          <w:p>
            <w:pPr>
              <w:autoSpaceDN w:val="0"/>
              <w:textAlignment w:val="top"/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  <w:t>4.协助负责开展“爱心”系列品牌活动；</w:t>
            </w:r>
          </w:p>
          <w:p>
            <w:pPr>
              <w:autoSpaceDN w:val="0"/>
              <w:textAlignment w:val="top"/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  <w:t>5.协助负责组织研究生支教团开展工作。</w:t>
            </w:r>
          </w:p>
        </w:tc>
        <w:tc>
          <w:tcPr>
            <w:tcW w:w="1667" w:type="dxa"/>
            <w:tcBorders>
              <w:right w:val="single" w:color="auto" w:sz="8" w:space="0"/>
            </w:tcBorders>
            <w:vAlign w:val="center"/>
          </w:tcPr>
          <w:p>
            <w:pPr>
              <w:autoSpaceDN w:val="0"/>
              <w:textAlignment w:val="top"/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929" w:hRule="atLeast"/>
        </w:trPr>
        <w:tc>
          <w:tcPr>
            <w:tcW w:w="1951" w:type="dxa"/>
            <w:tcBorders>
              <w:left w:val="single" w:color="auto" w:sz="8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textAlignment w:val="top"/>
              <w:rPr>
                <w:rFonts w:ascii="微软雅黑" w:hAnsi="微软雅黑" w:eastAsia="微软雅黑" w:cstheme="minorBidi"/>
                <w:kern w:val="2"/>
              </w:rPr>
            </w:pPr>
            <w:r>
              <w:rPr>
                <w:rFonts w:hint="eastAsia" w:ascii="微软雅黑" w:hAnsi="微软雅黑" w:eastAsia="微软雅黑" w:cstheme="minorBidi"/>
                <w:kern w:val="2"/>
              </w:rPr>
              <w:t>学生创新实践中心学生助管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</w:pPr>
            <w:r>
              <w:t>6</w:t>
            </w:r>
          </w:p>
        </w:tc>
        <w:tc>
          <w:tcPr>
            <w:tcW w:w="9673" w:type="dxa"/>
            <w:vAlign w:val="center"/>
          </w:tcPr>
          <w:p>
            <w:pPr>
              <w:autoSpaceDN w:val="0"/>
              <w:textAlignment w:val="top"/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  <w:t>1.协助组织开展校级学生创新训练项目；</w:t>
            </w:r>
          </w:p>
          <w:p>
            <w:pPr>
              <w:autoSpaceDN w:val="0"/>
              <w:textAlignment w:val="top"/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  <w:t>2.协助组织开展校内各级学生科技创新竞赛；</w:t>
            </w:r>
          </w:p>
          <w:p>
            <w:pPr>
              <w:autoSpaceDN w:val="0"/>
              <w:textAlignment w:val="top"/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  <w:t>3.协助管理学生创新创业校外竞赛；</w:t>
            </w:r>
          </w:p>
          <w:p>
            <w:pPr>
              <w:autoSpaceDN w:val="0"/>
              <w:textAlignment w:val="top"/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  <w:t>4.协助选拔、管理、考核双创导航员；</w:t>
            </w:r>
          </w:p>
          <w:p>
            <w:pPr>
              <w:autoSpaceDN w:val="0"/>
              <w:textAlignment w:val="top"/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  <w:t>5.协助开展创新特色公开课、科创讲坛、科创沙龙等科创课程；</w:t>
            </w:r>
          </w:p>
          <w:p>
            <w:pPr>
              <w:autoSpaceDN w:val="0"/>
              <w:textAlignment w:val="top"/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  <w:t>6.协助组织开展“大学生科创嘉年华”、“启航行动”等各类科普活动；</w:t>
            </w:r>
          </w:p>
          <w:p>
            <w:pPr>
              <w:autoSpaceDN w:val="0"/>
              <w:textAlignment w:val="top"/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  <w:t>7.协助编纂《创客+》杂志；</w:t>
            </w:r>
          </w:p>
          <w:p>
            <w:pPr>
              <w:autoSpaceDN w:val="0"/>
              <w:textAlignment w:val="top"/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  <w:t>8.协助推广TRIZ创新方法；</w:t>
            </w:r>
          </w:p>
          <w:p>
            <w:pPr>
              <w:autoSpaceDN w:val="0"/>
              <w:textAlignment w:val="top"/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  <w:t>9.协助管理船舶博物馆。</w:t>
            </w:r>
          </w:p>
        </w:tc>
        <w:tc>
          <w:tcPr>
            <w:tcW w:w="1667" w:type="dxa"/>
            <w:tcBorders>
              <w:right w:val="single" w:color="auto" w:sz="8" w:space="0"/>
            </w:tcBorders>
            <w:vAlign w:val="center"/>
          </w:tcPr>
          <w:p>
            <w:pPr>
              <w:autoSpaceDN w:val="0"/>
              <w:textAlignment w:val="top"/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929" w:hRule="atLeast"/>
        </w:trPr>
        <w:tc>
          <w:tcPr>
            <w:tcW w:w="1951" w:type="dxa"/>
            <w:tcBorders>
              <w:left w:val="single" w:color="auto" w:sz="8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textAlignment w:val="top"/>
              <w:rPr>
                <w:rFonts w:ascii="微软雅黑" w:hAnsi="微软雅黑" w:eastAsia="微软雅黑" w:cstheme="minorBidi"/>
                <w:kern w:val="2"/>
              </w:rPr>
            </w:pPr>
            <w:r>
              <w:rPr>
                <w:rFonts w:hint="eastAsia" w:ascii="微软雅黑" w:hAnsi="微软雅黑" w:eastAsia="微软雅黑" w:cstheme="minorBidi"/>
                <w:kern w:val="2"/>
              </w:rPr>
              <w:t>学生创业实践</w:t>
            </w:r>
          </w:p>
          <w:p>
            <w:pPr>
              <w:autoSpaceDN w:val="0"/>
              <w:spacing w:line="360" w:lineRule="exact"/>
              <w:jc w:val="center"/>
              <w:textAlignment w:val="top"/>
              <w:rPr>
                <w:rFonts w:ascii="微软雅黑" w:hAnsi="微软雅黑" w:eastAsia="微软雅黑" w:cstheme="minorBidi"/>
                <w:kern w:val="2"/>
              </w:rPr>
            </w:pPr>
            <w:r>
              <w:rPr>
                <w:rFonts w:hint="eastAsia" w:ascii="微软雅黑" w:hAnsi="微软雅黑" w:eastAsia="微软雅黑" w:cstheme="minorBidi"/>
                <w:kern w:val="2"/>
              </w:rPr>
              <w:t>中心学生助管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</w:pPr>
            <w:r>
              <w:t>5</w:t>
            </w:r>
          </w:p>
        </w:tc>
        <w:tc>
          <w:tcPr>
            <w:tcW w:w="9673" w:type="dxa"/>
            <w:vAlign w:val="center"/>
          </w:tcPr>
          <w:p>
            <w:pPr>
              <w:autoSpaceDN w:val="0"/>
              <w:textAlignment w:val="top"/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  <w:t>1.协助开展部门综合事务如财务、采购等相关工作；</w:t>
            </w:r>
          </w:p>
          <w:p>
            <w:pPr>
              <w:autoSpaceDN w:val="0"/>
              <w:textAlignment w:val="top"/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  <w:t>2.协助开展部门日常宣传及工作归档工作；</w:t>
            </w:r>
          </w:p>
          <w:p>
            <w:pPr>
              <w:autoSpaceDN w:val="0"/>
              <w:textAlignment w:val="top"/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  <w:t>3.协助开展创业教育学院教学工作及日常事务处理工作；</w:t>
            </w:r>
          </w:p>
          <w:p>
            <w:pPr>
              <w:autoSpaceDN w:val="0"/>
              <w:textAlignment w:val="top"/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  <w:t>4.协助开展创业理论及政策研究工作；</w:t>
            </w:r>
          </w:p>
          <w:p>
            <w:pPr>
              <w:autoSpaceDN w:val="0"/>
              <w:textAlignment w:val="top"/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  <w:t>5.协助组织学生参加国内外各项创业赛事；</w:t>
            </w:r>
          </w:p>
          <w:p>
            <w:pPr>
              <w:autoSpaceDN w:val="0"/>
              <w:textAlignment w:val="top"/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  <w:t>6.协助开展黑龙江省普通高校创新创业指导委员会相关工作。</w:t>
            </w:r>
          </w:p>
        </w:tc>
        <w:tc>
          <w:tcPr>
            <w:tcW w:w="1667" w:type="dxa"/>
            <w:tcBorders>
              <w:right w:val="single" w:color="auto" w:sz="8" w:space="0"/>
            </w:tcBorders>
            <w:vAlign w:val="center"/>
          </w:tcPr>
          <w:p>
            <w:pPr>
              <w:autoSpaceDN w:val="0"/>
              <w:textAlignment w:val="top"/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929" w:hRule="atLeast"/>
        </w:trPr>
        <w:tc>
          <w:tcPr>
            <w:tcW w:w="1951" w:type="dxa"/>
            <w:tcBorders>
              <w:left w:val="single" w:color="auto" w:sz="8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textAlignment w:val="top"/>
              <w:rPr>
                <w:rFonts w:ascii="微软雅黑" w:hAnsi="微软雅黑" w:eastAsia="微软雅黑" w:cstheme="minorBidi"/>
                <w:kern w:val="2"/>
              </w:rPr>
            </w:pPr>
            <w:r>
              <w:rPr>
                <w:rFonts w:hint="eastAsia" w:ascii="微软雅黑" w:hAnsi="微软雅黑" w:eastAsia="微软雅黑" w:cstheme="minorBidi"/>
                <w:kern w:val="2"/>
              </w:rPr>
              <w:t>学生社团管理</w:t>
            </w:r>
          </w:p>
          <w:p>
            <w:pPr>
              <w:autoSpaceDN w:val="0"/>
              <w:spacing w:line="360" w:lineRule="exact"/>
              <w:jc w:val="center"/>
              <w:textAlignment w:val="top"/>
              <w:rPr>
                <w:rFonts w:ascii="微软雅黑" w:hAnsi="微软雅黑" w:eastAsia="微软雅黑" w:cstheme="minorBidi"/>
                <w:kern w:val="2"/>
              </w:rPr>
            </w:pPr>
            <w:r>
              <w:rPr>
                <w:rFonts w:hint="eastAsia" w:ascii="微软雅黑" w:hAnsi="微软雅黑" w:eastAsia="微软雅黑" w:cstheme="minorBidi"/>
                <w:kern w:val="2"/>
              </w:rPr>
              <w:t>中心学生助管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9673" w:type="dxa"/>
            <w:vAlign w:val="center"/>
          </w:tcPr>
          <w:p>
            <w:pPr>
              <w:autoSpaceDN w:val="0"/>
              <w:textAlignment w:val="top"/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  <w:t>1.协助开展部门日常事务如文件归档工作；</w:t>
            </w:r>
          </w:p>
          <w:p>
            <w:pPr>
              <w:autoSpaceDN w:val="0"/>
              <w:textAlignment w:val="top"/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  <w:t>2.协助举办“百团大战”、“社团文化节”等社团活动；</w:t>
            </w:r>
          </w:p>
          <w:p>
            <w:pPr>
              <w:autoSpaceDN w:val="0"/>
              <w:textAlignment w:val="top"/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  <w:t>3.协助负责社团星级评定工作；</w:t>
            </w:r>
          </w:p>
          <w:p>
            <w:pPr>
              <w:autoSpaceDN w:val="0"/>
              <w:textAlignment w:val="top"/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  <w:t>4.协助开展社团年审工作；</w:t>
            </w:r>
          </w:p>
          <w:p>
            <w:pPr>
              <w:autoSpaceDN w:val="0"/>
              <w:textAlignment w:val="top"/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  <w:t>5.协助审查社团活动、社团精品立项等。</w:t>
            </w:r>
          </w:p>
        </w:tc>
        <w:tc>
          <w:tcPr>
            <w:tcW w:w="1667" w:type="dxa"/>
            <w:tcBorders>
              <w:right w:val="single" w:color="auto" w:sz="8" w:space="0"/>
            </w:tcBorders>
            <w:vAlign w:val="center"/>
          </w:tcPr>
          <w:p>
            <w:pPr>
              <w:autoSpaceDN w:val="0"/>
              <w:textAlignment w:val="top"/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94" w:hRule="atLeast"/>
        </w:trPr>
        <w:tc>
          <w:tcPr>
            <w:tcW w:w="1951" w:type="dxa"/>
            <w:tcBorders>
              <w:left w:val="single" w:color="auto" w:sz="8" w:space="0"/>
              <w:bottom w:val="single" w:color="auto" w:sz="8" w:space="0"/>
            </w:tcBorders>
            <w:vAlign w:val="center"/>
          </w:tcPr>
          <w:p>
            <w:pPr>
              <w:autoSpaceDN w:val="0"/>
              <w:spacing w:line="360" w:lineRule="exact"/>
              <w:jc w:val="center"/>
              <w:textAlignment w:val="top"/>
              <w:rPr>
                <w:rFonts w:ascii="微软雅黑" w:hAnsi="微软雅黑" w:eastAsia="微软雅黑" w:cstheme="minorBidi"/>
                <w:kern w:val="2"/>
              </w:rPr>
            </w:pPr>
            <w:r>
              <w:rPr>
                <w:rFonts w:hint="eastAsia" w:ascii="微软雅黑" w:hAnsi="微软雅黑" w:eastAsia="微软雅黑" w:cstheme="minorBidi"/>
                <w:kern w:val="2"/>
              </w:rPr>
              <w:t>学生助工</w:t>
            </w:r>
          </w:p>
        </w:tc>
        <w:tc>
          <w:tcPr>
            <w:tcW w:w="1276" w:type="dxa"/>
            <w:tcBorders>
              <w:bottom w:val="single" w:color="auto" w:sz="8" w:space="0"/>
            </w:tcBorders>
            <w:vAlign w:val="center"/>
          </w:tcPr>
          <w:p>
            <w:pPr>
              <w:spacing w:line="360" w:lineRule="exact"/>
              <w:jc w:val="center"/>
            </w:pPr>
            <w:r>
              <w:t>6</w:t>
            </w:r>
          </w:p>
        </w:tc>
        <w:tc>
          <w:tcPr>
            <w:tcW w:w="9673" w:type="dxa"/>
            <w:tcBorders>
              <w:bottom w:val="single" w:color="auto" w:sz="8" w:space="0"/>
            </w:tcBorders>
            <w:vAlign w:val="center"/>
          </w:tcPr>
          <w:p>
            <w:pPr>
              <w:autoSpaceDN w:val="0"/>
              <w:textAlignment w:val="top"/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  <w:t>1.创立方·大学生创客工场日常维护，工作内容包括：值班、宣传电视及展板管理、报刊书籍管理、保洁等；</w:t>
            </w:r>
          </w:p>
          <w:p>
            <w:pPr>
              <w:autoSpaceDN w:val="0"/>
              <w:textAlignment w:val="top"/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  <w:t>2.创新创业活动室日常值班、物资管理、安全检查及卫生维护等工作。</w:t>
            </w:r>
          </w:p>
        </w:tc>
        <w:tc>
          <w:tcPr>
            <w:tcW w:w="1667" w:type="dxa"/>
            <w:tcBorders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N w:val="0"/>
              <w:textAlignment w:val="top"/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</w:pPr>
            <w:r>
              <w:rPr>
                <w:rFonts w:hint="eastAsia" w:ascii="仿宋_GB2312" w:hAnsi="仿宋" w:eastAsia="仿宋_GB2312" w:cs="仿宋"/>
                <w:color w:val="000000"/>
                <w:spacing w:val="15"/>
                <w:shd w:val="clear" w:color="auto" w:fill="FFFFFF"/>
              </w:rPr>
              <w:t>仅限家庭经济困难学生</w:t>
            </w:r>
          </w:p>
        </w:tc>
      </w:tr>
      <w:bookmarkEnd w:id="0"/>
    </w:tbl>
    <w:p/>
    <w:sectPr>
      <w:pgSz w:w="16838" w:h="11906" w:orient="landscape"/>
      <w:pgMar w:top="1304" w:right="1440" w:bottom="130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Arial"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0" w:usb1="00000000" w:usb2="00000000" w:usb3="00000000" w:csb0="00060000" w:csb1="00000000"/>
  </w:font>
  <w:font w:name="微软雅黑">
    <w:panose1 w:val="020B0503020204020204"/>
    <w:charset w:val="86"/>
    <w:family w:val="swiss"/>
    <w:pitch w:val="default"/>
    <w:sig w:usb0="00000000" w:usb1="00000000" w:usb2="00000000" w:usb3="00000000" w:csb0="0016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6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CCA023E"/>
    <w:rsid w:val="00005E2B"/>
    <w:rsid w:val="00032A41"/>
    <w:rsid w:val="000E15AD"/>
    <w:rsid w:val="00125772"/>
    <w:rsid w:val="001F1B97"/>
    <w:rsid w:val="00241278"/>
    <w:rsid w:val="00242872"/>
    <w:rsid w:val="0026473A"/>
    <w:rsid w:val="00321F81"/>
    <w:rsid w:val="00361519"/>
    <w:rsid w:val="00426E6D"/>
    <w:rsid w:val="005F22CB"/>
    <w:rsid w:val="00773024"/>
    <w:rsid w:val="00820B3E"/>
    <w:rsid w:val="00852181"/>
    <w:rsid w:val="009B1AC4"/>
    <w:rsid w:val="00AC5EA9"/>
    <w:rsid w:val="00C7070E"/>
    <w:rsid w:val="00EA0D7E"/>
    <w:rsid w:val="00F673A6"/>
    <w:rsid w:val="00F97ABD"/>
    <w:rsid w:val="122E5E7C"/>
    <w:rsid w:val="17016F61"/>
    <w:rsid w:val="2DD831B1"/>
    <w:rsid w:val="34964858"/>
    <w:rsid w:val="4CCA023E"/>
    <w:rsid w:val="6DC35809"/>
    <w:rsid w:val="FDFD6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rFonts w:eastAsia="黑体" w:asciiTheme="minorHAnsi" w:hAnsiTheme="minorHAnsi"/>
      <w:kern w:val="44"/>
      <w:sz w:val="32"/>
    </w:rPr>
  </w:style>
  <w:style w:type="paragraph" w:styleId="3">
    <w:name w:val="heading 2"/>
    <w:basedOn w:val="1"/>
    <w:next w:val="1"/>
    <w:link w:val="8"/>
    <w:semiHidden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sz w:val="30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2 字符"/>
    <w:link w:val="3"/>
    <w:qFormat/>
    <w:uiPriority w:val="0"/>
    <w:rPr>
      <w:rFonts w:ascii="Arial" w:hAnsi="Arial" w:eastAsia="黑体"/>
      <w:sz w:val="30"/>
    </w:rPr>
  </w:style>
  <w:style w:type="character" w:customStyle="1" w:styleId="9">
    <w:name w:val="页眉 字符"/>
    <w:basedOn w:val="7"/>
    <w:link w:val="5"/>
    <w:uiPriority w:val="0"/>
    <w:rPr>
      <w:sz w:val="18"/>
      <w:szCs w:val="18"/>
    </w:rPr>
  </w:style>
  <w:style w:type="character" w:customStyle="1" w:styleId="10">
    <w:name w:val="页脚 字符"/>
    <w:basedOn w:val="7"/>
    <w:link w:val="4"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183</Words>
  <Characters>1049</Characters>
  <Lines>8</Lines>
  <Paragraphs>2</Paragraphs>
  <TotalTime>60</TotalTime>
  <ScaleCrop>false</ScaleCrop>
  <LinksUpToDate>false</LinksUpToDate>
  <CharactersWithSpaces>1230</CharactersWithSpaces>
  <Application>WPS Office_4.2.2.6882_F1E327BC-269C-435d-A152-05C5408002CA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2021-03-03T16:29:00Z</dcterms:created>
  <dc:creator>常昊</dc:creator>
  <cp:lastModifiedBy>杨瑜婧</cp:lastModifiedBy>
  <dcterms:modified xsi:type="dcterms:W3CDTF">2022-08-26T15:06:12Z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2052-4.2.2.6882</vt:lpwstr>
  </property>
  <property fmtid="{D5CDD505-2E9C-101B-9397-08002B2CF9AE}" pid="3" name="ICV">
    <vt:lpwstr>C847322BD85ADF1BE4700863469F0ACB</vt:lpwstr>
  </property>
</Properties>
</file>